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A0E0" w14:textId="7CD4F3FC" w:rsidR="00B07481" w:rsidRPr="00B654EB" w:rsidRDefault="008A59FF" w:rsidP="009E7D9C">
      <w:pPr>
        <w:spacing w:line="180" w:lineRule="auto"/>
        <w:jc w:val="center"/>
        <w:rPr>
          <w:rFonts w:ascii="Calibri" w:eastAsia="新細明體" w:hAnsi="Calibri" w:cs="Calibri"/>
          <w:b/>
          <w:kern w:val="0"/>
          <w:sz w:val="32"/>
          <w:szCs w:val="24"/>
          <w:lang w:eastAsia="zh-HK"/>
        </w:rPr>
      </w:pPr>
      <w:r w:rsidRPr="00B654EB">
        <w:rPr>
          <w:rFonts w:ascii="Calibri" w:eastAsia="新細明體" w:hAnsi="Calibri" w:cs="Calibri"/>
          <w:b/>
          <w:kern w:val="0"/>
          <w:sz w:val="32"/>
          <w:szCs w:val="24"/>
          <w:lang w:eastAsia="zh-HK"/>
        </w:rPr>
        <w:t>誠信「型」商</w:t>
      </w:r>
      <w:r w:rsidR="008A75BB" w:rsidRPr="00B654EB">
        <w:rPr>
          <w:rFonts w:ascii="Calibri" w:eastAsia="新細明體" w:hAnsi="Calibri" w:cs="Calibri"/>
          <w:b/>
          <w:kern w:val="0"/>
          <w:sz w:val="32"/>
          <w:szCs w:val="24"/>
          <w:lang w:eastAsia="zh-HK"/>
        </w:rPr>
        <w:t>之</w:t>
      </w:r>
      <w:r w:rsidRPr="00B654EB">
        <w:rPr>
          <w:rFonts w:ascii="Calibri" w:eastAsia="新細明體" w:hAnsi="Calibri" w:cs="Calibri"/>
          <w:b/>
          <w:kern w:val="0"/>
          <w:sz w:val="32"/>
          <w:szCs w:val="24"/>
          <w:lang w:eastAsia="zh-HK"/>
        </w:rPr>
        <w:t>破解貪污迷思</w:t>
      </w:r>
      <w:r w:rsidR="00432A91" w:rsidRPr="00B654EB">
        <w:rPr>
          <w:rFonts w:ascii="Calibri" w:eastAsia="新細明體" w:hAnsi="Calibri" w:cs="Calibri"/>
          <w:b/>
          <w:kern w:val="0"/>
          <w:sz w:val="32"/>
          <w:szCs w:val="24"/>
          <w:lang w:eastAsia="zh-HK"/>
        </w:rPr>
        <w:t>(</w:t>
      </w:r>
      <w:r w:rsidR="00432A91" w:rsidRPr="00B654EB">
        <w:rPr>
          <w:rFonts w:ascii="Calibri" w:eastAsia="新細明體" w:hAnsi="Calibri" w:cs="Calibri"/>
          <w:b/>
          <w:kern w:val="0"/>
          <w:sz w:val="32"/>
          <w:szCs w:val="24"/>
          <w:lang w:eastAsia="zh-HK"/>
        </w:rPr>
        <w:t>一</w:t>
      </w:r>
      <w:r w:rsidR="00432A91" w:rsidRPr="00B654EB">
        <w:rPr>
          <w:rFonts w:ascii="Calibri" w:eastAsia="新細明體" w:hAnsi="Calibri" w:cs="Calibri"/>
          <w:b/>
          <w:kern w:val="0"/>
          <w:sz w:val="32"/>
          <w:szCs w:val="24"/>
          <w:lang w:eastAsia="zh-HK"/>
        </w:rPr>
        <w:t>)</w:t>
      </w:r>
    </w:p>
    <w:p w14:paraId="10BF1F86" w14:textId="77777777" w:rsidR="00CE09D3" w:rsidRPr="00B654EB" w:rsidRDefault="00CE09D3" w:rsidP="001006FA">
      <w:pPr>
        <w:pStyle w:val="af"/>
        <w:ind w:firstLineChars="0" w:firstLine="0"/>
        <w:rPr>
          <w:rFonts w:ascii="Calibri" w:eastAsia="新細明體" w:hAnsi="Calibri" w:cs="Calibri"/>
          <w:color w:val="1A1A1A"/>
          <w:shd w:val="clear" w:color="auto" w:fill="FFFFFF"/>
          <w:lang w:eastAsia="zh-HK"/>
        </w:rPr>
      </w:pPr>
    </w:p>
    <w:p w14:paraId="282CE5BD" w14:textId="424C176F" w:rsidR="00A15D97" w:rsidRPr="00B654EB" w:rsidRDefault="004A5FE9" w:rsidP="001006FA">
      <w:pPr>
        <w:pStyle w:val="af"/>
        <w:ind w:firstLineChars="0" w:firstLine="0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color w:val="1A1A1A"/>
          <w:shd w:val="clear" w:color="auto" w:fill="FFFFFF"/>
          <w:lang w:eastAsia="zh-HK"/>
        </w:rPr>
        <w:t>生意</w:t>
      </w:r>
      <w:r w:rsidR="00CB2DB8" w:rsidRPr="00B654EB">
        <w:rPr>
          <w:rFonts w:ascii="Calibri" w:eastAsia="新細明體" w:hAnsi="Calibri" w:cs="Calibri"/>
          <w:color w:val="1A1A1A"/>
          <w:shd w:val="clear" w:color="auto" w:fill="FFFFFF"/>
          <w:lang w:eastAsia="zh-HK"/>
        </w:rPr>
        <w:t>之道博大精深，</w:t>
      </w:r>
      <w:r w:rsidRPr="00B654EB">
        <w:rPr>
          <w:rFonts w:ascii="Calibri" w:eastAsia="新細明體" w:hAnsi="Calibri" w:cs="Calibri"/>
          <w:color w:val="1A1A1A"/>
          <w:shd w:val="clear" w:color="auto" w:fill="FFFFFF"/>
          <w:lang w:eastAsia="zh-HK"/>
        </w:rPr>
        <w:t>不</w:t>
      </w:r>
      <w:r w:rsidR="00AA5072" w:rsidRPr="00B654EB">
        <w:rPr>
          <w:rFonts w:ascii="Calibri" w:eastAsia="新細明體" w:hAnsi="Calibri" w:cs="Calibri"/>
          <w:color w:val="1A1A1A"/>
          <w:shd w:val="clear" w:color="auto" w:fill="FFFFFF"/>
          <w:lang w:eastAsia="zh-HK"/>
        </w:rPr>
        <w:t>論你是</w:t>
      </w:r>
      <w:r w:rsidR="00CB2DB8" w:rsidRPr="00B654EB">
        <w:rPr>
          <w:rFonts w:ascii="Calibri" w:eastAsia="新細明體" w:hAnsi="Calibri" w:cs="Calibri"/>
          <w:lang w:eastAsia="zh-HK"/>
        </w:rPr>
        <w:t>年青創業家</w:t>
      </w:r>
      <w:r w:rsidRPr="00B654EB">
        <w:rPr>
          <w:rFonts w:ascii="Calibri" w:eastAsia="新細明體" w:hAnsi="Calibri" w:cs="Calibri"/>
          <w:lang w:eastAsia="zh-HK"/>
        </w:rPr>
        <w:t>還是資深營商者都可能曾陷入貪污迷思。</w:t>
      </w:r>
      <w:r w:rsidR="008D5145" w:rsidRPr="00B654EB">
        <w:rPr>
          <w:rFonts w:ascii="Calibri" w:eastAsia="新細明體" w:hAnsi="Calibri" w:cs="Calibri"/>
          <w:lang w:eastAsia="zh-HK"/>
        </w:rPr>
        <w:t>在今期及未來兩期的專題文章，香港商業道德發展中心將</w:t>
      </w:r>
      <w:r w:rsidR="00CB2DB8" w:rsidRPr="00B654EB">
        <w:rPr>
          <w:rFonts w:ascii="Calibri" w:eastAsia="新細明體" w:hAnsi="Calibri" w:cs="Calibri"/>
          <w:lang w:eastAsia="zh-HK"/>
        </w:rPr>
        <w:t>協助</w:t>
      </w:r>
      <w:r w:rsidR="004F4300" w:rsidRPr="00B654EB">
        <w:rPr>
          <w:rFonts w:ascii="Calibri" w:eastAsia="新細明體" w:hAnsi="Calibri" w:cs="Calibri"/>
          <w:lang w:eastAsia="zh-HK"/>
        </w:rPr>
        <w:t>青</w:t>
      </w:r>
      <w:r w:rsidR="00CB2DB8" w:rsidRPr="00B654EB">
        <w:rPr>
          <w:rFonts w:ascii="Calibri" w:eastAsia="新細明體" w:hAnsi="Calibri" w:cs="Calibri"/>
          <w:lang w:eastAsia="zh-HK"/>
        </w:rPr>
        <w:t>年</w:t>
      </w:r>
      <w:r w:rsidR="004F4300" w:rsidRPr="00B654EB">
        <w:rPr>
          <w:rFonts w:ascii="Calibri" w:eastAsia="新細明體" w:hAnsi="Calibri" w:cs="Calibri"/>
          <w:lang w:eastAsia="zh-HK"/>
        </w:rPr>
        <w:t>創業家</w:t>
      </w:r>
      <w:r w:rsidR="0025197A" w:rsidRPr="00B654EB">
        <w:rPr>
          <w:rFonts w:ascii="Calibri" w:eastAsia="新細明體" w:hAnsi="Calibri" w:cs="Calibri"/>
          <w:lang w:eastAsia="zh-HK"/>
        </w:rPr>
        <w:t>Oscar</w:t>
      </w:r>
      <w:r w:rsidRPr="00B654EB">
        <w:rPr>
          <w:rFonts w:ascii="Calibri" w:eastAsia="新細明體" w:hAnsi="Calibri" w:cs="Calibri"/>
          <w:lang w:eastAsia="zh-HK"/>
        </w:rPr>
        <w:t>和</w:t>
      </w:r>
      <w:r w:rsidR="004F4300" w:rsidRPr="00B654EB">
        <w:rPr>
          <w:rFonts w:ascii="Calibri" w:eastAsia="新細明體" w:hAnsi="Calibri" w:cs="Calibri"/>
          <w:lang w:eastAsia="zh-HK"/>
        </w:rPr>
        <w:t>中小企老闆輝叔破解</w:t>
      </w:r>
      <w:r w:rsidR="000B3EA3" w:rsidRPr="00B654EB">
        <w:rPr>
          <w:rFonts w:ascii="Calibri" w:eastAsia="新細明體" w:hAnsi="Calibri" w:cs="Calibri"/>
          <w:lang w:eastAsia="zh-HK"/>
        </w:rPr>
        <w:t>一些</w:t>
      </w:r>
      <w:r w:rsidR="000E386A" w:rsidRPr="00B654EB">
        <w:rPr>
          <w:rFonts w:ascii="Calibri" w:eastAsia="新細明體" w:hAnsi="Calibri" w:cs="Calibri"/>
          <w:lang w:eastAsia="zh-HK"/>
        </w:rPr>
        <w:t>商業營運中</w:t>
      </w:r>
      <w:r w:rsidR="000B3EA3" w:rsidRPr="00B654EB">
        <w:rPr>
          <w:rFonts w:ascii="Calibri" w:eastAsia="新細明體" w:hAnsi="Calibri" w:cs="Calibri"/>
          <w:lang w:eastAsia="zh-HK"/>
        </w:rPr>
        <w:t>常見</w:t>
      </w:r>
      <w:r w:rsidR="004F4300" w:rsidRPr="00B654EB">
        <w:rPr>
          <w:rFonts w:ascii="Calibri" w:eastAsia="新細明體" w:hAnsi="Calibri" w:cs="Calibri"/>
          <w:lang w:eastAsia="zh-HK"/>
        </w:rPr>
        <w:t>的貪污迷思</w:t>
      </w:r>
      <w:r w:rsidR="000B3EA3" w:rsidRPr="00B654EB">
        <w:rPr>
          <w:rFonts w:ascii="Calibri" w:eastAsia="新細明體" w:hAnsi="Calibri" w:cs="Calibri"/>
          <w:lang w:eastAsia="zh-HK"/>
        </w:rPr>
        <w:t>。</w:t>
      </w:r>
    </w:p>
    <w:p w14:paraId="317E9B55" w14:textId="77777777" w:rsidR="00D34A90" w:rsidRPr="00B654EB" w:rsidRDefault="00D34A90" w:rsidP="001006FA">
      <w:pPr>
        <w:spacing w:line="440" w:lineRule="exact"/>
        <w:contextualSpacing/>
        <w:jc w:val="both"/>
        <w:rPr>
          <w:rFonts w:ascii="Calibri" w:eastAsia="新細明體" w:hAnsi="Calibri" w:cs="Calibri"/>
          <w:vanish/>
          <w:szCs w:val="24"/>
          <w:lang w:eastAsia="zh-HK"/>
        </w:rPr>
      </w:pPr>
    </w:p>
    <w:p w14:paraId="4EA5F239" w14:textId="77777777" w:rsidR="00CE09D3" w:rsidRPr="00B654EB" w:rsidRDefault="00CE09D3" w:rsidP="001006FA">
      <w:pPr>
        <w:pStyle w:val="af"/>
        <w:ind w:firstLineChars="0" w:firstLine="0"/>
        <w:rPr>
          <w:rFonts w:ascii="Calibri" w:eastAsia="新細明體" w:hAnsi="Calibri" w:cs="Calibri"/>
          <w:lang w:eastAsia="zh-HK"/>
        </w:rPr>
      </w:pPr>
    </w:p>
    <w:p w14:paraId="596E927A" w14:textId="3747343F" w:rsidR="00A15D97" w:rsidRPr="00B654EB" w:rsidRDefault="0025197A" w:rsidP="00CE09D3">
      <w:pPr>
        <w:pStyle w:val="ad"/>
        <w:rPr>
          <w:rFonts w:ascii="Calibri" w:eastAsia="新細明體" w:hAnsi="Calibri" w:cs="Calibri"/>
          <w:lang w:eastAsia="zh-HK"/>
        </w:rPr>
      </w:pPr>
      <w:bookmarkStart w:id="0" w:name="_Hlk89466043"/>
      <w:r w:rsidRPr="00B654EB">
        <w:rPr>
          <w:rFonts w:ascii="Calibri" w:eastAsia="新細明體" w:hAnsi="Calibri" w:cs="Calibri"/>
          <w:lang w:eastAsia="zh-HK"/>
        </w:rPr>
        <w:t>Oscar</w:t>
      </w:r>
      <w:bookmarkEnd w:id="0"/>
      <w:r w:rsidR="00956552" w:rsidRPr="00B654EB">
        <w:rPr>
          <w:rFonts w:ascii="Calibri" w:eastAsia="新細明體" w:hAnsi="Calibri" w:cs="Calibri"/>
          <w:lang w:eastAsia="zh-HK"/>
        </w:rPr>
        <w:t>—</w:t>
      </w:r>
      <w:r w:rsidR="00CB2DB8" w:rsidRPr="00B654EB">
        <w:rPr>
          <w:rFonts w:ascii="Calibri" w:eastAsia="新細明體" w:hAnsi="Calibri" w:cs="Calibri"/>
          <w:lang w:eastAsia="zh-HK"/>
        </w:rPr>
        <w:t>青年</w:t>
      </w:r>
      <w:r w:rsidR="00956552" w:rsidRPr="00B654EB">
        <w:rPr>
          <w:rFonts w:ascii="Calibri" w:eastAsia="新細明體" w:hAnsi="Calibri" w:cs="Calibri"/>
          <w:lang w:eastAsia="zh-HK"/>
        </w:rPr>
        <w:t>創業</w:t>
      </w:r>
      <w:r w:rsidR="005426F8" w:rsidRPr="00B654EB">
        <w:rPr>
          <w:rFonts w:ascii="Calibri" w:eastAsia="新細明體" w:hAnsi="Calibri" w:cs="Calibri"/>
          <w:lang w:eastAsia="zh-HK"/>
        </w:rPr>
        <w:t>家</w:t>
      </w:r>
      <w:r w:rsidR="00CE09D3" w:rsidRPr="00B654EB">
        <w:rPr>
          <w:rFonts w:ascii="Calibri" w:eastAsia="新細明體" w:hAnsi="Calibri" w:cs="Calibri"/>
          <w:lang w:eastAsia="zh-HK"/>
        </w:rPr>
        <w:t xml:space="preserve">   </w:t>
      </w:r>
    </w:p>
    <w:p w14:paraId="3B8D1A48" w14:textId="05ADE769" w:rsidR="00A15D97" w:rsidRPr="00B654EB" w:rsidRDefault="00956552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lang w:eastAsia="zh-HK"/>
        </w:rPr>
        <w:t>輝叔</w:t>
      </w:r>
      <w:r w:rsidRPr="00B654EB">
        <w:rPr>
          <w:rFonts w:ascii="Calibri" w:eastAsia="新細明體" w:hAnsi="Calibri" w:cs="Calibri"/>
          <w:lang w:eastAsia="zh-HK"/>
        </w:rPr>
        <w:t>—</w:t>
      </w:r>
      <w:r w:rsidRPr="00B654EB">
        <w:rPr>
          <w:rFonts w:ascii="Calibri" w:eastAsia="新細明體" w:hAnsi="Calibri" w:cs="Calibri"/>
          <w:lang w:eastAsia="zh-HK"/>
        </w:rPr>
        <w:t>中小企老闆</w:t>
      </w:r>
      <w:r w:rsidR="00CE09D3" w:rsidRPr="00B654EB">
        <w:rPr>
          <w:rFonts w:ascii="Calibri" w:eastAsia="新細明體" w:hAnsi="Calibri" w:cs="Calibri"/>
          <w:lang w:eastAsia="zh-HK"/>
        </w:rPr>
        <w:t xml:space="preserve">   </w:t>
      </w:r>
    </w:p>
    <w:p w14:paraId="12C75AF6" w14:textId="77777777" w:rsidR="00A15D97" w:rsidRPr="00B654EB" w:rsidRDefault="00946AFC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lang w:eastAsia="zh-HK"/>
        </w:rPr>
        <w:t>Oscar</w:t>
      </w:r>
      <w:r w:rsidRPr="00B654EB">
        <w:rPr>
          <w:rFonts w:ascii="Calibri" w:eastAsia="新細明體" w:hAnsi="Calibri" w:cs="Calibri"/>
          <w:lang w:eastAsia="zh-HK"/>
        </w:rPr>
        <w:t>：「輝叔，我</w:t>
      </w:r>
      <w:r w:rsidR="005C0AF9" w:rsidRPr="00B654EB">
        <w:rPr>
          <w:rFonts w:ascii="Calibri" w:eastAsia="新細明體" w:hAnsi="Calibri" w:cs="Calibri"/>
          <w:lang w:eastAsia="zh-HK"/>
        </w:rPr>
        <w:t>最近和朋</w:t>
      </w:r>
      <w:r w:rsidR="005C0AF9" w:rsidRPr="00B654EB">
        <w:rPr>
          <w:rFonts w:ascii="Calibri" w:eastAsia="新細明體" w:hAnsi="Calibri" w:cs="Calibri"/>
        </w:rPr>
        <w:t>友</w:t>
      </w:r>
      <w:r w:rsidRPr="00B654EB">
        <w:rPr>
          <w:rFonts w:ascii="Calibri" w:eastAsia="新細明體" w:hAnsi="Calibri" w:cs="Calibri"/>
          <w:lang w:eastAsia="zh-HK"/>
        </w:rPr>
        <w:t>合資開了一間初創，</w:t>
      </w:r>
      <w:r w:rsidR="00154D14" w:rsidRPr="00B654EB">
        <w:rPr>
          <w:rFonts w:ascii="Calibri" w:eastAsia="新細明體" w:hAnsi="Calibri" w:cs="Calibri"/>
          <w:lang w:eastAsia="zh-HK"/>
        </w:rPr>
        <w:t>朋友</w:t>
      </w:r>
      <w:r w:rsidR="005C0AF9" w:rsidRPr="00B654EB">
        <w:rPr>
          <w:rFonts w:ascii="Calibri" w:eastAsia="新細明體" w:hAnsi="Calibri" w:cs="Calibri"/>
          <w:lang w:eastAsia="zh-HK"/>
        </w:rPr>
        <w:t>負</w:t>
      </w:r>
      <w:r w:rsidR="005C0AF9" w:rsidRPr="00B654EB">
        <w:rPr>
          <w:rFonts w:ascii="Calibri" w:eastAsia="新細明體" w:hAnsi="Calibri" w:cs="Calibri"/>
        </w:rPr>
        <w:t>責</w:t>
      </w:r>
      <w:r w:rsidR="005C0AF9" w:rsidRPr="00B654EB">
        <w:rPr>
          <w:rFonts w:ascii="Calibri" w:eastAsia="新細明體" w:hAnsi="Calibri" w:cs="Calibri"/>
          <w:lang w:eastAsia="zh-HK"/>
        </w:rPr>
        <w:t>產</w:t>
      </w:r>
      <w:r w:rsidR="005C0AF9" w:rsidRPr="00B654EB">
        <w:rPr>
          <w:rFonts w:ascii="Calibri" w:eastAsia="新細明體" w:hAnsi="Calibri" w:cs="Calibri"/>
        </w:rPr>
        <w:t>品</w:t>
      </w:r>
      <w:r w:rsidR="005C0AF9" w:rsidRPr="00B654EB">
        <w:rPr>
          <w:rFonts w:ascii="Calibri" w:eastAsia="新細明體" w:hAnsi="Calibri" w:cs="Calibri"/>
          <w:lang w:eastAsia="zh-HK"/>
        </w:rPr>
        <w:t>研發，我則主力尋找供</w:t>
      </w:r>
      <w:r w:rsidR="005C0AF9" w:rsidRPr="00B654EB">
        <w:rPr>
          <w:rFonts w:ascii="Calibri" w:eastAsia="新細明體" w:hAnsi="Calibri" w:cs="Calibri"/>
        </w:rPr>
        <w:t>應</w:t>
      </w:r>
      <w:r w:rsidR="005C0AF9" w:rsidRPr="00B654EB">
        <w:rPr>
          <w:rFonts w:ascii="Calibri" w:eastAsia="新細明體" w:hAnsi="Calibri" w:cs="Calibri"/>
          <w:lang w:eastAsia="zh-HK"/>
        </w:rPr>
        <w:t>商及客</w:t>
      </w:r>
      <w:r w:rsidR="005C0AF9" w:rsidRPr="00B654EB">
        <w:rPr>
          <w:rFonts w:ascii="Calibri" w:eastAsia="新細明體" w:hAnsi="Calibri" w:cs="Calibri"/>
        </w:rPr>
        <w:t>戶</w:t>
      </w:r>
      <w:r w:rsidR="005C0AF9" w:rsidRPr="00B654EB">
        <w:rPr>
          <w:rFonts w:ascii="Calibri" w:eastAsia="新細明體" w:hAnsi="Calibri" w:cs="Calibri"/>
          <w:lang w:eastAsia="zh-HK"/>
        </w:rPr>
        <w:t>。由於公司</w:t>
      </w:r>
      <w:r w:rsidR="002049B8" w:rsidRPr="00B654EB">
        <w:rPr>
          <w:rFonts w:ascii="Calibri" w:eastAsia="新細明體" w:hAnsi="Calibri" w:cs="Calibri"/>
          <w:lang w:eastAsia="zh-HK"/>
        </w:rPr>
        <w:t>未</w:t>
      </w:r>
      <w:r w:rsidR="005C0AF9" w:rsidRPr="00B654EB">
        <w:rPr>
          <w:rFonts w:ascii="Calibri" w:eastAsia="新細明體" w:hAnsi="Calibri" w:cs="Calibri"/>
          <w:lang w:eastAsia="zh-HK"/>
        </w:rPr>
        <w:t>有盈利，</w:t>
      </w:r>
      <w:r w:rsidR="00154D14" w:rsidRPr="00B654EB">
        <w:rPr>
          <w:rFonts w:ascii="Calibri" w:eastAsia="新細明體" w:hAnsi="Calibri" w:cs="Calibri"/>
          <w:lang w:eastAsia="zh-HK"/>
        </w:rPr>
        <w:t>很多開支我都會自己墊支</w:t>
      </w:r>
      <w:r w:rsidRPr="00B654EB">
        <w:rPr>
          <w:rFonts w:ascii="Calibri" w:eastAsia="新細明體" w:hAnsi="Calibri" w:cs="Calibri"/>
          <w:lang w:eastAsia="zh-HK"/>
        </w:rPr>
        <w:t>……</w:t>
      </w:r>
      <w:r w:rsidR="005C0AF9" w:rsidRPr="00B654EB">
        <w:rPr>
          <w:rFonts w:ascii="Calibri" w:eastAsia="新細明體" w:hAnsi="Calibri" w:cs="Calibri"/>
          <w:lang w:eastAsia="zh-HK"/>
        </w:rPr>
        <w:t>最近</w:t>
      </w:r>
      <w:r w:rsidRPr="00B654EB">
        <w:rPr>
          <w:rFonts w:ascii="Calibri" w:eastAsia="新細明體" w:hAnsi="Calibri" w:cs="Calibri"/>
          <w:lang w:eastAsia="zh-HK"/>
        </w:rPr>
        <w:t>有</w:t>
      </w:r>
      <w:r w:rsidR="002049B8" w:rsidRPr="00B654EB">
        <w:rPr>
          <w:rFonts w:ascii="Calibri" w:eastAsia="新細明體" w:hAnsi="Calibri" w:cs="Calibri"/>
          <w:lang w:eastAsia="zh-HK"/>
        </w:rPr>
        <w:t>供應商建議向我</w:t>
      </w:r>
      <w:r w:rsidRPr="00B654EB">
        <w:rPr>
          <w:rFonts w:ascii="Calibri" w:eastAsia="新細明體" w:hAnsi="Calibri" w:cs="Calibri"/>
          <w:lang w:eastAsia="zh-HK"/>
        </w:rPr>
        <w:t>提供</w:t>
      </w:r>
      <w:r w:rsidR="002049B8" w:rsidRPr="00B654EB">
        <w:rPr>
          <w:rFonts w:ascii="Calibri" w:eastAsia="新細明體" w:hAnsi="Calibri" w:cs="Calibri"/>
          <w:lang w:eastAsia="zh-HK"/>
        </w:rPr>
        <w:t>「回扣</w:t>
      </w:r>
      <w:r w:rsidRPr="00B654EB">
        <w:rPr>
          <w:rFonts w:ascii="Calibri" w:eastAsia="新細明體" w:hAnsi="Calibri" w:cs="Calibri"/>
          <w:lang w:eastAsia="zh-HK"/>
        </w:rPr>
        <w:t>」，</w:t>
      </w:r>
      <w:r w:rsidR="002049B8" w:rsidRPr="00B654EB">
        <w:rPr>
          <w:rFonts w:ascii="Calibri" w:eastAsia="新細明體" w:hAnsi="Calibri" w:cs="Calibri"/>
          <w:bCs/>
          <w:lang w:eastAsia="zh-HK"/>
        </w:rPr>
        <w:t>正好補貼我的公事開支，我</w:t>
      </w:r>
      <w:r w:rsidRPr="00B654EB">
        <w:rPr>
          <w:rFonts w:ascii="Calibri" w:eastAsia="新細明體" w:hAnsi="Calibri" w:cs="Calibri"/>
          <w:lang w:eastAsia="zh-HK"/>
        </w:rPr>
        <w:t>可以收</w:t>
      </w:r>
      <w:r w:rsidR="002049B8" w:rsidRPr="00B654EB">
        <w:rPr>
          <w:rFonts w:ascii="Calibri" w:eastAsia="新細明體" w:hAnsi="Calibri" w:cs="Calibri"/>
          <w:lang w:eastAsia="zh-HK"/>
        </w:rPr>
        <w:t>嗎</w:t>
      </w:r>
      <w:r w:rsidRPr="00B654EB">
        <w:rPr>
          <w:rFonts w:ascii="Calibri" w:eastAsia="新細明體" w:hAnsi="Calibri" w:cs="Calibri"/>
          <w:lang w:eastAsia="zh-HK"/>
        </w:rPr>
        <w:t>?</w:t>
      </w:r>
      <w:r w:rsidRPr="00B654EB">
        <w:rPr>
          <w:rFonts w:ascii="Calibri" w:eastAsia="新細明體" w:hAnsi="Calibri" w:cs="Calibri"/>
          <w:lang w:eastAsia="zh-HK"/>
        </w:rPr>
        <w:t>」</w:t>
      </w:r>
    </w:p>
    <w:p w14:paraId="3FB41A1A" w14:textId="77777777" w:rsidR="00A15D97" w:rsidRPr="00B654EB" w:rsidRDefault="00946AFC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lang w:eastAsia="zh-HK"/>
        </w:rPr>
        <w:t>輝叔：「你是公司其中一個老闆，</w:t>
      </w:r>
      <w:r w:rsidR="002049B8" w:rsidRPr="00B654EB">
        <w:rPr>
          <w:rFonts w:ascii="Calibri" w:eastAsia="新細明體" w:hAnsi="Calibri" w:cs="Calibri"/>
          <w:lang w:eastAsia="zh-HK"/>
        </w:rPr>
        <w:t>當然</w:t>
      </w:r>
      <w:r w:rsidR="00433207" w:rsidRPr="00B654EB">
        <w:rPr>
          <w:rFonts w:ascii="Calibri" w:eastAsia="新細明體" w:hAnsi="Calibri" w:cs="Calibri"/>
          <w:lang w:eastAsia="zh-HK"/>
        </w:rPr>
        <w:t>可以</w:t>
      </w:r>
      <w:r w:rsidRPr="00B654EB">
        <w:rPr>
          <w:rFonts w:ascii="Calibri" w:eastAsia="新細明體" w:hAnsi="Calibri" w:cs="Calibri"/>
          <w:lang w:eastAsia="zh-HK"/>
        </w:rPr>
        <w:t>收取利益幫補一下</w:t>
      </w:r>
      <w:r w:rsidRPr="00B654EB">
        <w:rPr>
          <w:rFonts w:ascii="Calibri" w:eastAsia="新細明體" w:hAnsi="Calibri" w:cs="Calibri"/>
          <w:lang w:eastAsia="zh-HK"/>
        </w:rPr>
        <w:t>……</w:t>
      </w:r>
      <w:r w:rsidRPr="00B654EB">
        <w:rPr>
          <w:rFonts w:ascii="Calibri" w:eastAsia="新細明體" w:hAnsi="Calibri" w:cs="Calibri"/>
          <w:lang w:eastAsia="zh-HK"/>
        </w:rPr>
        <w:t>」</w:t>
      </w:r>
    </w:p>
    <w:p w14:paraId="79C0F555" w14:textId="77777777" w:rsidR="00A15D97" w:rsidRPr="00B654EB" w:rsidRDefault="0025197A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lang w:eastAsia="zh-HK"/>
        </w:rPr>
        <w:t>Oscar</w:t>
      </w:r>
      <w:r w:rsidR="00C70D3A" w:rsidRPr="00B654EB">
        <w:rPr>
          <w:rFonts w:ascii="Calibri" w:eastAsia="新細明體" w:hAnsi="Calibri" w:cs="Calibri"/>
          <w:lang w:eastAsia="zh-HK"/>
        </w:rPr>
        <w:t>：</w:t>
      </w:r>
      <w:r w:rsidR="004A5FE9" w:rsidRPr="00B654EB">
        <w:rPr>
          <w:rFonts w:ascii="Calibri" w:eastAsia="新細明體" w:hAnsi="Calibri" w:cs="Calibri"/>
          <w:lang w:eastAsia="zh-HK"/>
        </w:rPr>
        <w:t>「</w:t>
      </w:r>
      <w:r w:rsidR="005A401F" w:rsidRPr="00B654EB">
        <w:rPr>
          <w:rFonts w:ascii="Calibri" w:eastAsia="新細明體" w:hAnsi="Calibri" w:cs="Calibri"/>
          <w:lang w:eastAsia="zh-HK"/>
        </w:rPr>
        <w:t>另外</w:t>
      </w:r>
      <w:r w:rsidR="002049B8" w:rsidRPr="00B654EB">
        <w:rPr>
          <w:rFonts w:ascii="Calibri" w:eastAsia="新細明體" w:hAnsi="Calibri" w:cs="Calibri"/>
          <w:lang w:eastAsia="zh-HK"/>
        </w:rPr>
        <w:t>，</w:t>
      </w:r>
      <w:r w:rsidR="004A5FE9" w:rsidRPr="00B654EB">
        <w:rPr>
          <w:rFonts w:ascii="Calibri" w:eastAsia="新細明體" w:hAnsi="Calibri" w:cs="Calibri"/>
          <w:lang w:eastAsia="zh-HK"/>
        </w:rPr>
        <w:t>最近</w:t>
      </w:r>
      <w:r w:rsidR="0012334B" w:rsidRPr="00B654EB">
        <w:rPr>
          <w:rFonts w:ascii="Calibri" w:eastAsia="新細明體" w:hAnsi="Calibri" w:cs="Calibri"/>
          <w:lang w:eastAsia="zh-HK"/>
        </w:rPr>
        <w:t>一</w:t>
      </w:r>
      <w:r w:rsidR="00B349DD" w:rsidRPr="00B654EB">
        <w:rPr>
          <w:rFonts w:ascii="Calibri" w:eastAsia="新細明體" w:hAnsi="Calibri" w:cs="Calibri"/>
          <w:lang w:eastAsia="zh-HK"/>
        </w:rPr>
        <w:t>位</w:t>
      </w:r>
      <w:r w:rsidRPr="00B654EB">
        <w:rPr>
          <w:rFonts w:ascii="Calibri" w:eastAsia="新細明體" w:hAnsi="Calibri" w:cs="Calibri"/>
          <w:lang w:eastAsia="zh-HK"/>
        </w:rPr>
        <w:t>被香</w:t>
      </w:r>
      <w:r w:rsidRPr="00B654EB">
        <w:rPr>
          <w:rFonts w:ascii="Calibri" w:eastAsia="新細明體" w:hAnsi="Calibri" w:cs="Calibri"/>
        </w:rPr>
        <w:t>港</w:t>
      </w:r>
      <w:r w:rsidRPr="00B654EB">
        <w:rPr>
          <w:rFonts w:ascii="Calibri" w:eastAsia="新細明體" w:hAnsi="Calibri" w:cs="Calibri"/>
          <w:lang w:eastAsia="zh-HK"/>
        </w:rPr>
        <w:t>公司派駐外地的朋友，</w:t>
      </w:r>
      <w:r w:rsidR="00A26122" w:rsidRPr="00B654EB">
        <w:rPr>
          <w:rFonts w:ascii="Calibri" w:eastAsia="新細明體" w:hAnsi="Calibri" w:cs="Calibri"/>
          <w:lang w:eastAsia="zh-HK"/>
        </w:rPr>
        <w:t>幫</w:t>
      </w:r>
      <w:r w:rsidR="004A5FE9" w:rsidRPr="00B654EB">
        <w:rPr>
          <w:rFonts w:ascii="Calibri" w:eastAsia="新細明體" w:hAnsi="Calibri" w:cs="Calibri"/>
          <w:lang w:eastAsia="zh-HK"/>
        </w:rPr>
        <w:t>我促成了</w:t>
      </w:r>
      <w:r w:rsidR="00C70D3A" w:rsidRPr="00B654EB">
        <w:rPr>
          <w:rFonts w:ascii="Calibri" w:eastAsia="新細明體" w:hAnsi="Calibri" w:cs="Calibri"/>
          <w:lang w:eastAsia="zh-HK"/>
        </w:rPr>
        <w:t>一</w:t>
      </w:r>
      <w:r w:rsidR="0012334B" w:rsidRPr="00B654EB">
        <w:rPr>
          <w:rFonts w:ascii="Calibri" w:eastAsia="新細明體" w:hAnsi="Calibri" w:cs="Calibri"/>
          <w:lang w:eastAsia="zh-HK"/>
        </w:rPr>
        <w:t>宗</w:t>
      </w:r>
      <w:r w:rsidR="009539D2" w:rsidRPr="00B654EB">
        <w:rPr>
          <w:rFonts w:ascii="Calibri" w:eastAsia="新細明體" w:hAnsi="Calibri" w:cs="Calibri"/>
          <w:lang w:eastAsia="zh-HK"/>
        </w:rPr>
        <w:t>與他公司的</w:t>
      </w:r>
      <w:r w:rsidR="00C70D3A" w:rsidRPr="00B654EB">
        <w:rPr>
          <w:rFonts w:ascii="Calibri" w:eastAsia="新細明體" w:hAnsi="Calibri" w:cs="Calibri"/>
          <w:lang w:eastAsia="zh-HK"/>
        </w:rPr>
        <w:t>生意</w:t>
      </w:r>
      <w:r w:rsidR="00B349DD" w:rsidRPr="00B654EB">
        <w:rPr>
          <w:rFonts w:ascii="Calibri" w:eastAsia="新細明體" w:hAnsi="Calibri" w:cs="Calibri"/>
          <w:lang w:eastAsia="zh-HK"/>
        </w:rPr>
        <w:t>。我打算</w:t>
      </w:r>
      <w:r w:rsidR="0012334B" w:rsidRPr="00B654EB">
        <w:rPr>
          <w:rFonts w:ascii="Calibri" w:eastAsia="新細明體" w:hAnsi="Calibri" w:cs="Calibri"/>
          <w:lang w:eastAsia="zh-HK"/>
        </w:rPr>
        <w:t>按行規</w:t>
      </w:r>
      <w:r w:rsidR="00ED2683" w:rsidRPr="00B654EB">
        <w:rPr>
          <w:rFonts w:ascii="Calibri" w:eastAsia="新細明體" w:hAnsi="Calibri" w:cs="Calibri"/>
          <w:lang w:eastAsia="zh-HK"/>
        </w:rPr>
        <w:t>提供</w:t>
      </w:r>
      <w:r w:rsidR="0012334B" w:rsidRPr="00B654EB">
        <w:rPr>
          <w:rFonts w:ascii="Calibri" w:eastAsia="新細明體" w:hAnsi="Calibri" w:cs="Calibri"/>
          <w:lang w:eastAsia="zh-HK"/>
        </w:rPr>
        <w:t>佣金</w:t>
      </w:r>
      <w:r w:rsidR="004A5FE9" w:rsidRPr="00B654EB">
        <w:rPr>
          <w:rFonts w:ascii="Calibri" w:eastAsia="新細明體" w:hAnsi="Calibri" w:cs="Calibri"/>
          <w:lang w:eastAsia="zh-HK"/>
        </w:rPr>
        <w:t>給他</w:t>
      </w:r>
      <w:r w:rsidR="00B349DD" w:rsidRPr="00B654EB">
        <w:rPr>
          <w:rFonts w:ascii="Calibri" w:eastAsia="新細明體" w:hAnsi="Calibri" w:cs="Calibri"/>
          <w:lang w:eastAsia="zh-HK"/>
        </w:rPr>
        <w:t>，</w:t>
      </w:r>
      <w:r w:rsidRPr="00B654EB">
        <w:rPr>
          <w:rFonts w:ascii="Calibri" w:eastAsia="新細明體" w:hAnsi="Calibri" w:cs="Calibri"/>
          <w:lang w:eastAsia="zh-HK"/>
        </w:rPr>
        <w:t>可以</w:t>
      </w:r>
      <w:r w:rsidR="00B349DD" w:rsidRPr="00B654EB">
        <w:rPr>
          <w:rFonts w:ascii="Calibri" w:eastAsia="新細明體" w:hAnsi="Calibri" w:cs="Calibri"/>
          <w:lang w:eastAsia="zh-HK"/>
        </w:rPr>
        <w:t>嗎</w:t>
      </w:r>
      <w:r w:rsidR="00817B66" w:rsidRPr="00B654EB">
        <w:rPr>
          <w:rFonts w:ascii="Calibri" w:eastAsia="新細明體" w:hAnsi="Calibri" w:cs="Calibri"/>
          <w:lang w:eastAsia="zh-HK"/>
        </w:rPr>
        <w:t>?</w:t>
      </w:r>
      <w:r w:rsidR="004A5FE9" w:rsidRPr="00B654EB">
        <w:rPr>
          <w:rFonts w:ascii="Calibri" w:eastAsia="新細明體" w:hAnsi="Calibri" w:cs="Calibri"/>
          <w:lang w:eastAsia="zh-HK"/>
        </w:rPr>
        <w:t>」</w:t>
      </w:r>
    </w:p>
    <w:p w14:paraId="10933623" w14:textId="77777777" w:rsidR="00A15D97" w:rsidRPr="00B654EB" w:rsidRDefault="00C70D3A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lang w:eastAsia="zh-HK"/>
        </w:rPr>
        <w:t>輝叔：</w:t>
      </w:r>
      <w:r w:rsidR="004B0652" w:rsidRPr="00B654EB">
        <w:rPr>
          <w:rFonts w:ascii="Calibri" w:eastAsia="新細明體" w:hAnsi="Calibri" w:cs="Calibri"/>
          <w:lang w:eastAsia="zh-HK"/>
        </w:rPr>
        <w:t>「</w:t>
      </w:r>
      <w:r w:rsidR="00817B66" w:rsidRPr="00B654EB">
        <w:rPr>
          <w:rFonts w:ascii="Calibri" w:eastAsia="新細明體" w:hAnsi="Calibri" w:cs="Calibri"/>
          <w:lang w:eastAsia="zh-HK"/>
        </w:rPr>
        <w:t>正所謂</w:t>
      </w:r>
      <w:r w:rsidR="004B0652" w:rsidRPr="00B654EB">
        <w:rPr>
          <w:rFonts w:ascii="Calibri" w:eastAsia="新細明體" w:hAnsi="Calibri" w:cs="Calibri"/>
          <w:lang w:eastAsia="zh-HK"/>
        </w:rPr>
        <w:t>『</w:t>
      </w:r>
      <w:r w:rsidR="00817B66" w:rsidRPr="00B654EB">
        <w:rPr>
          <w:rFonts w:ascii="Calibri" w:eastAsia="新細明體" w:hAnsi="Calibri" w:cs="Calibri"/>
          <w:lang w:eastAsia="zh-HK"/>
        </w:rPr>
        <w:t>人情還人情，數目要分明</w:t>
      </w:r>
      <w:r w:rsidR="004B0652" w:rsidRPr="00B654EB">
        <w:rPr>
          <w:rFonts w:ascii="Calibri" w:eastAsia="新細明體" w:hAnsi="Calibri" w:cs="Calibri"/>
          <w:lang w:eastAsia="zh-HK"/>
        </w:rPr>
        <w:t>』</w:t>
      </w:r>
      <w:r w:rsidRPr="00B654EB">
        <w:rPr>
          <w:rFonts w:ascii="Calibri" w:eastAsia="新細明體" w:hAnsi="Calibri" w:cs="Calibri"/>
          <w:lang w:eastAsia="zh-HK"/>
        </w:rPr>
        <w:t>，</w:t>
      </w:r>
      <w:r w:rsidR="004A5FE9" w:rsidRPr="00B654EB">
        <w:rPr>
          <w:rFonts w:ascii="Calibri" w:eastAsia="新細明體" w:hAnsi="Calibri" w:cs="Calibri"/>
          <w:lang w:eastAsia="zh-HK"/>
        </w:rPr>
        <w:t>朋友</w:t>
      </w:r>
      <w:r w:rsidR="00817B66" w:rsidRPr="00B654EB">
        <w:rPr>
          <w:rFonts w:ascii="Calibri" w:eastAsia="新細明體" w:hAnsi="Calibri" w:cs="Calibri"/>
          <w:lang w:eastAsia="zh-HK"/>
        </w:rPr>
        <w:t>幫</w:t>
      </w:r>
      <w:r w:rsidR="004A5FE9" w:rsidRPr="00B654EB">
        <w:rPr>
          <w:rFonts w:ascii="Calibri" w:eastAsia="新細明體" w:hAnsi="Calibri" w:cs="Calibri"/>
          <w:lang w:eastAsia="zh-HK"/>
        </w:rPr>
        <w:t>了</w:t>
      </w:r>
      <w:r w:rsidR="00817B66" w:rsidRPr="00B654EB">
        <w:rPr>
          <w:rFonts w:ascii="Calibri" w:eastAsia="新細明體" w:hAnsi="Calibri" w:cs="Calibri"/>
          <w:lang w:eastAsia="zh-HK"/>
        </w:rPr>
        <w:t>忙</w:t>
      </w:r>
      <w:r w:rsidR="004A5FE9" w:rsidRPr="00B654EB">
        <w:rPr>
          <w:rFonts w:ascii="Calibri" w:eastAsia="新細明體" w:hAnsi="Calibri" w:cs="Calibri"/>
          <w:lang w:eastAsia="zh-HK"/>
        </w:rPr>
        <w:t>，</w:t>
      </w:r>
      <w:r w:rsidR="00817B66" w:rsidRPr="00B654EB">
        <w:rPr>
          <w:rFonts w:ascii="Calibri" w:eastAsia="新細明體" w:hAnsi="Calibri" w:cs="Calibri"/>
          <w:lang w:eastAsia="zh-HK"/>
        </w:rPr>
        <w:t>當然應該</w:t>
      </w:r>
      <w:r w:rsidR="0025197A" w:rsidRPr="00B654EB">
        <w:rPr>
          <w:rFonts w:ascii="Calibri" w:eastAsia="新細明體" w:hAnsi="Calibri" w:cs="Calibri"/>
          <w:lang w:eastAsia="zh-HK"/>
        </w:rPr>
        <w:t>多</w:t>
      </w:r>
      <w:r w:rsidR="004A5FE9" w:rsidRPr="00B654EB">
        <w:rPr>
          <w:rFonts w:ascii="Calibri" w:eastAsia="新細明體" w:hAnsi="Calibri" w:cs="Calibri"/>
          <w:lang w:eastAsia="zh-HK"/>
        </w:rPr>
        <w:t>謝對方</w:t>
      </w:r>
      <w:r w:rsidRPr="00B654EB">
        <w:rPr>
          <w:rFonts w:ascii="Calibri" w:eastAsia="新細明體" w:hAnsi="Calibri" w:cs="Calibri"/>
          <w:lang w:eastAsia="zh-HK"/>
        </w:rPr>
        <w:t>。</w:t>
      </w:r>
      <w:r w:rsidR="009548B9" w:rsidRPr="00B654EB">
        <w:rPr>
          <w:rFonts w:ascii="Calibri" w:eastAsia="新細明體" w:hAnsi="Calibri" w:cs="Calibri"/>
          <w:lang w:eastAsia="zh-HK"/>
        </w:rPr>
        <w:t>況且</w:t>
      </w:r>
      <w:r w:rsidR="00432A91" w:rsidRPr="00B654EB">
        <w:rPr>
          <w:rFonts w:ascii="Calibri" w:eastAsia="新細明體" w:hAnsi="Calibri" w:cs="Calibri"/>
          <w:lang w:eastAsia="zh-HK"/>
        </w:rPr>
        <w:t>你的朋友</w:t>
      </w:r>
      <w:r w:rsidR="00946AFC" w:rsidRPr="00B654EB">
        <w:rPr>
          <w:rFonts w:ascii="Calibri" w:eastAsia="新細明體" w:hAnsi="Calibri" w:cs="Calibri"/>
          <w:lang w:eastAsia="zh-HK"/>
        </w:rPr>
        <w:t>身處</w:t>
      </w:r>
      <w:r w:rsidR="009548B9" w:rsidRPr="00B654EB">
        <w:rPr>
          <w:rFonts w:ascii="Calibri" w:eastAsia="新細明體" w:hAnsi="Calibri" w:cs="Calibri"/>
          <w:lang w:eastAsia="zh-HK"/>
        </w:rPr>
        <w:t>外地，</w:t>
      </w:r>
      <w:r w:rsidR="00432A91" w:rsidRPr="00B654EB">
        <w:rPr>
          <w:rFonts w:ascii="Calibri" w:eastAsia="新細明體" w:hAnsi="Calibri" w:cs="Calibri"/>
          <w:lang w:eastAsia="zh-HK"/>
        </w:rPr>
        <w:t>並</w:t>
      </w:r>
      <w:r w:rsidR="0025197A" w:rsidRPr="00B654EB">
        <w:rPr>
          <w:rFonts w:ascii="Calibri" w:eastAsia="新細明體" w:hAnsi="Calibri" w:cs="Calibri"/>
          <w:lang w:eastAsia="zh-HK"/>
        </w:rPr>
        <w:t>不</w:t>
      </w:r>
      <w:r w:rsidR="00432A91" w:rsidRPr="00B654EB">
        <w:rPr>
          <w:rFonts w:ascii="Calibri" w:eastAsia="新細明體" w:hAnsi="Calibri" w:cs="Calibri"/>
          <w:lang w:eastAsia="zh-HK"/>
        </w:rPr>
        <w:t>會受香港法例</w:t>
      </w:r>
      <w:r w:rsidR="0025197A" w:rsidRPr="00B654EB">
        <w:rPr>
          <w:rFonts w:ascii="Calibri" w:eastAsia="新細明體" w:hAnsi="Calibri" w:cs="Calibri"/>
          <w:lang w:eastAsia="zh-HK"/>
        </w:rPr>
        <w:t>監</w:t>
      </w:r>
      <w:r w:rsidR="009548B9" w:rsidRPr="00B654EB">
        <w:rPr>
          <w:rFonts w:ascii="Calibri" w:eastAsia="新細明體" w:hAnsi="Calibri" w:cs="Calibri"/>
          <w:lang w:eastAsia="zh-HK"/>
        </w:rPr>
        <w:t>管</w:t>
      </w:r>
      <w:r w:rsidR="009548B9" w:rsidRPr="00B654EB">
        <w:rPr>
          <w:rFonts w:ascii="Calibri" w:eastAsia="新細明體" w:hAnsi="Calibri" w:cs="Calibri"/>
          <w:lang w:eastAsia="zh-HK"/>
        </w:rPr>
        <w:t>……</w:t>
      </w:r>
      <w:r w:rsidR="006C26FE" w:rsidRPr="00B654EB">
        <w:rPr>
          <w:rFonts w:ascii="Calibri" w:eastAsia="新細明體" w:hAnsi="Calibri" w:cs="Calibri"/>
          <w:lang w:eastAsia="zh-HK"/>
        </w:rPr>
        <w:t>」</w:t>
      </w:r>
    </w:p>
    <w:p w14:paraId="4D678FDD" w14:textId="77777777" w:rsidR="00CE09D3" w:rsidRPr="00B654EB" w:rsidRDefault="00CE09D3" w:rsidP="001006FA">
      <w:pPr>
        <w:pStyle w:val="ad"/>
        <w:rPr>
          <w:rFonts w:ascii="Calibri" w:eastAsia="新細明體" w:hAnsi="Calibri" w:cs="Calibri"/>
          <w:lang w:eastAsia="zh-HK"/>
        </w:rPr>
      </w:pPr>
    </w:p>
    <w:p w14:paraId="5EF2C571" w14:textId="6C5E9043" w:rsidR="00A15D97" w:rsidRPr="00B654EB" w:rsidRDefault="00154D14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lang w:eastAsia="zh-HK"/>
        </w:rPr>
        <w:t>Oscar</w:t>
      </w:r>
      <w:r w:rsidR="00186AEB" w:rsidRPr="00B654EB">
        <w:rPr>
          <w:rFonts w:ascii="Calibri" w:eastAsia="新細明體" w:hAnsi="Calibri" w:cs="Calibri"/>
          <w:lang w:eastAsia="zh-HK"/>
        </w:rPr>
        <w:t>及</w:t>
      </w:r>
      <w:r w:rsidRPr="00B654EB">
        <w:rPr>
          <w:rFonts w:ascii="Calibri" w:eastAsia="新細明體" w:hAnsi="Calibri" w:cs="Calibri"/>
          <w:lang w:eastAsia="zh-HK"/>
        </w:rPr>
        <w:t>輝叔對</w:t>
      </w:r>
      <w:r w:rsidR="00912095" w:rsidRPr="00B654EB">
        <w:rPr>
          <w:rFonts w:ascii="Calibri" w:eastAsia="新細明體" w:hAnsi="Calibri" w:cs="Calibri"/>
          <w:lang w:eastAsia="zh-HK"/>
        </w:rPr>
        <w:t>香港的</w:t>
      </w:r>
      <w:r w:rsidR="00A26122" w:rsidRPr="00B654EB">
        <w:rPr>
          <w:rFonts w:ascii="Calibri" w:eastAsia="新細明體" w:hAnsi="Calibri" w:cs="Calibri"/>
          <w:lang w:eastAsia="zh-HK"/>
        </w:rPr>
        <w:t>防貪</w:t>
      </w:r>
      <w:r w:rsidRPr="00B654EB">
        <w:rPr>
          <w:rFonts w:ascii="Calibri" w:eastAsia="新細明體" w:hAnsi="Calibri" w:cs="Calibri"/>
          <w:lang w:eastAsia="zh-HK"/>
        </w:rPr>
        <w:t>法例</w:t>
      </w:r>
      <w:r w:rsidR="00186AEB" w:rsidRPr="00B654EB">
        <w:rPr>
          <w:rFonts w:ascii="Calibri" w:eastAsia="新細明體" w:hAnsi="Calibri" w:cs="Calibri"/>
          <w:lang w:eastAsia="zh-HK"/>
        </w:rPr>
        <w:t>存</w:t>
      </w:r>
      <w:r w:rsidRPr="00B654EB">
        <w:rPr>
          <w:rFonts w:ascii="Calibri" w:eastAsia="新細明體" w:hAnsi="Calibri" w:cs="Calibri"/>
          <w:lang w:eastAsia="zh-HK"/>
        </w:rPr>
        <w:t>有</w:t>
      </w:r>
      <w:r w:rsidR="00A26122" w:rsidRPr="00B654EB">
        <w:rPr>
          <w:rFonts w:ascii="Calibri" w:eastAsia="新細明體" w:hAnsi="Calibri" w:cs="Calibri"/>
          <w:lang w:eastAsia="zh-HK"/>
        </w:rPr>
        <w:t>不少</w:t>
      </w:r>
      <w:r w:rsidRPr="00B654EB">
        <w:rPr>
          <w:rFonts w:ascii="Calibri" w:eastAsia="新細明體" w:hAnsi="Calibri" w:cs="Calibri"/>
          <w:lang w:eastAsia="zh-HK"/>
        </w:rPr>
        <w:t>誤解</w:t>
      </w:r>
      <w:r w:rsidR="00433207" w:rsidRPr="00B654EB">
        <w:rPr>
          <w:rFonts w:ascii="Calibri" w:eastAsia="新細明體" w:hAnsi="Calibri" w:cs="Calibri"/>
          <w:lang w:eastAsia="zh-HK"/>
        </w:rPr>
        <w:t>，</w:t>
      </w:r>
      <w:r w:rsidR="00A26122" w:rsidRPr="00B654EB">
        <w:rPr>
          <w:rFonts w:ascii="Calibri" w:eastAsia="新細明體" w:hAnsi="Calibri" w:cs="Calibri"/>
          <w:lang w:eastAsia="zh-HK"/>
        </w:rPr>
        <w:t>讓我們一起協助</w:t>
      </w:r>
      <w:r w:rsidRPr="00B654EB">
        <w:rPr>
          <w:rFonts w:ascii="Calibri" w:eastAsia="新細明體" w:hAnsi="Calibri" w:cs="Calibri"/>
          <w:lang w:eastAsia="zh-HK"/>
        </w:rPr>
        <w:t>他倆</w:t>
      </w:r>
      <w:r w:rsidR="00A26122" w:rsidRPr="00B654EB">
        <w:rPr>
          <w:rFonts w:ascii="Calibri" w:eastAsia="新細明體" w:hAnsi="Calibri" w:cs="Calibri"/>
          <w:lang w:eastAsia="zh-HK"/>
        </w:rPr>
        <w:t>破解以下的</w:t>
      </w:r>
      <w:r w:rsidRPr="00B654EB">
        <w:rPr>
          <w:rFonts w:ascii="Calibri" w:eastAsia="新細明體" w:hAnsi="Calibri" w:cs="Calibri"/>
          <w:lang w:eastAsia="zh-HK"/>
        </w:rPr>
        <w:t>迷思：</w:t>
      </w:r>
    </w:p>
    <w:p w14:paraId="1E7AD261" w14:textId="77777777" w:rsidR="00CA3E6B" w:rsidRPr="00B654EB" w:rsidRDefault="00CA3E6B">
      <w:pPr>
        <w:spacing w:line="440" w:lineRule="exact"/>
        <w:contextualSpacing/>
        <w:rPr>
          <w:rFonts w:ascii="Calibri" w:eastAsia="新細明體" w:hAnsi="Calibri" w:cs="Calibri"/>
          <w:szCs w:val="24"/>
          <w:lang w:eastAsia="zh-HK"/>
        </w:rPr>
      </w:pPr>
    </w:p>
    <w:p w14:paraId="53BCAC63" w14:textId="39F8046E" w:rsidR="00A15D97" w:rsidRPr="00B654EB" w:rsidRDefault="00A15D97" w:rsidP="001006FA">
      <w:pPr>
        <w:pStyle w:val="ad"/>
        <w:rPr>
          <w:rFonts w:ascii="Calibri" w:eastAsia="新細明體" w:hAnsi="Calibri" w:cs="Calibri"/>
          <w:b/>
          <w:lang w:eastAsia="zh-HK"/>
        </w:rPr>
      </w:pPr>
      <w:r w:rsidRPr="00B654EB">
        <w:rPr>
          <w:rFonts w:ascii="Calibri" w:eastAsia="新細明體" w:hAnsi="Calibri" w:cs="Calibri"/>
          <w:b/>
          <w:lang w:eastAsia="zh-HK"/>
        </w:rPr>
        <w:t>迷思一</w:t>
      </w:r>
      <w:r w:rsidRPr="00B654EB">
        <w:rPr>
          <w:rFonts w:ascii="Calibri" w:eastAsia="新細明體" w:hAnsi="Calibri" w:cs="Calibri"/>
          <w:b/>
          <w:lang w:eastAsia="zh-HK"/>
        </w:rPr>
        <w:t xml:space="preserve">: </w:t>
      </w:r>
      <w:r w:rsidRPr="00B654EB">
        <w:rPr>
          <w:rFonts w:ascii="Calibri" w:eastAsia="新細明體" w:hAnsi="Calibri" w:cs="Calibri"/>
          <w:b/>
          <w:lang w:eastAsia="zh-HK"/>
        </w:rPr>
        <w:t>「</w:t>
      </w:r>
      <w:r w:rsidR="00DC146A" w:rsidRPr="00B654EB">
        <w:rPr>
          <w:rFonts w:ascii="Calibri" w:eastAsia="新細明體" w:hAnsi="Calibri" w:cs="Calibri"/>
          <w:b/>
          <w:lang w:eastAsia="zh-HK"/>
        </w:rPr>
        <w:t>公司董事可以在工作中收</w:t>
      </w:r>
      <w:r w:rsidR="008401AD" w:rsidRPr="00B654EB">
        <w:rPr>
          <w:rFonts w:ascii="Calibri" w:eastAsia="新細明體" w:hAnsi="Calibri" w:cs="Calibri"/>
          <w:b/>
          <w:lang w:eastAsia="zh-HK"/>
        </w:rPr>
        <w:t>『</w:t>
      </w:r>
      <w:r w:rsidR="00DC146A" w:rsidRPr="00B654EB">
        <w:rPr>
          <w:rFonts w:ascii="Calibri" w:eastAsia="新細明體" w:hAnsi="Calibri" w:cs="Calibri"/>
          <w:b/>
          <w:lang w:eastAsia="zh-HK"/>
        </w:rPr>
        <w:t>著數</w:t>
      </w:r>
      <w:r w:rsidR="008401AD" w:rsidRPr="00B654EB">
        <w:rPr>
          <w:rFonts w:ascii="Calibri" w:eastAsia="新細明體" w:hAnsi="Calibri" w:cs="Calibri"/>
          <w:b/>
          <w:lang w:eastAsia="zh-HK"/>
        </w:rPr>
        <w:t>』</w:t>
      </w:r>
      <w:r w:rsidR="00DC146A" w:rsidRPr="00B654EB">
        <w:rPr>
          <w:rFonts w:ascii="Calibri" w:eastAsia="新細明體" w:hAnsi="Calibri" w:cs="Calibri"/>
          <w:b/>
          <w:lang w:eastAsia="zh-HK"/>
        </w:rPr>
        <w:t>補貼公事開支</w:t>
      </w:r>
      <w:r w:rsidR="00737CE9" w:rsidRPr="00B654EB">
        <w:rPr>
          <w:rFonts w:ascii="Calibri" w:eastAsia="新細明體" w:hAnsi="Calibri" w:cs="Calibri"/>
          <w:b/>
          <w:lang w:eastAsia="zh-HK"/>
        </w:rPr>
        <w:t>?</w:t>
      </w:r>
      <w:r w:rsidRPr="00B654EB">
        <w:rPr>
          <w:rFonts w:ascii="Calibri" w:eastAsia="新細明體" w:hAnsi="Calibri" w:cs="Calibri"/>
          <w:b/>
          <w:lang w:eastAsia="zh-HK"/>
        </w:rPr>
        <w:t>」</w:t>
      </w:r>
    </w:p>
    <w:p w14:paraId="20673A9C" w14:textId="4A70F658" w:rsidR="00A15D97" w:rsidRPr="00B654EB" w:rsidRDefault="0054087D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szCs w:val="24"/>
          <w:lang w:eastAsia="zh-HK"/>
        </w:rPr>
        <w:t>迷思破解</w:t>
      </w:r>
      <w:r w:rsidRPr="00B654EB">
        <w:rPr>
          <w:rFonts w:ascii="Calibri" w:eastAsia="新細明體" w:hAnsi="Calibri" w:cs="Calibri"/>
          <w:szCs w:val="24"/>
          <w:lang w:eastAsia="zh-HK"/>
        </w:rPr>
        <w:t>:</w:t>
      </w:r>
      <w:r w:rsidR="007B2AF6" w:rsidRPr="00B654EB">
        <w:rPr>
          <w:rFonts w:ascii="Calibri" w:eastAsia="新細明體" w:hAnsi="Calibri" w:cs="Calibri"/>
          <w:szCs w:val="24"/>
          <w:lang w:eastAsia="zh-HK"/>
        </w:rPr>
        <w:t xml:space="preserve"> </w:t>
      </w:r>
    </w:p>
    <w:p w14:paraId="4461863F" w14:textId="114F2F12" w:rsidR="0054087D" w:rsidRPr="00B654EB" w:rsidRDefault="0054087D" w:rsidP="0054087D">
      <w:pPr>
        <w:pStyle w:val="a7"/>
        <w:numPr>
          <w:ilvl w:val="0"/>
          <w:numId w:val="23"/>
        </w:numPr>
        <w:spacing w:line="440" w:lineRule="exact"/>
        <w:ind w:leftChars="0"/>
        <w:contextualSpacing/>
        <w:jc w:val="both"/>
        <w:rPr>
          <w:rFonts w:ascii="Calibri" w:eastAsia="新細明體" w:hAnsi="Calibri" w:cs="Calibri"/>
          <w:bCs/>
          <w:szCs w:val="24"/>
          <w:lang w:eastAsia="zh-HK"/>
        </w:rPr>
      </w:pPr>
      <w:r w:rsidRPr="00B654EB">
        <w:rPr>
          <w:rFonts w:ascii="Calibri" w:eastAsia="新細明體" w:hAnsi="Calibri" w:cs="Calibri"/>
          <w:bCs/>
          <w:szCs w:val="24"/>
          <w:lang w:eastAsia="zh-HK"/>
        </w:rPr>
        <w:t>公司的董事是公司的代理人。個別董事如沒有得到其他董事或董事局的批准，接受個人利益作為濫用職權的誘因或報酬，仍有可能觸犯</w:t>
      </w:r>
      <w:hyperlink r:id="rId8" w:history="1">
        <w:r w:rsidR="00912095" w:rsidRPr="00B654EB">
          <w:rPr>
            <w:rStyle w:val="aa"/>
            <w:rFonts w:ascii="Calibri" w:eastAsia="新細明體" w:hAnsi="Calibri" w:cs="Calibri"/>
            <w:bCs/>
            <w:szCs w:val="24"/>
            <w:lang w:eastAsia="zh-HK"/>
          </w:rPr>
          <w:t>《防止賄賂條例》</w:t>
        </w:r>
      </w:hyperlink>
    </w:p>
    <w:p w14:paraId="20CB487B" w14:textId="1B1C6E9E" w:rsidR="007B2AF6" w:rsidRPr="00B654EB" w:rsidRDefault="0054087D" w:rsidP="007B2AF6">
      <w:pPr>
        <w:pStyle w:val="a7"/>
        <w:numPr>
          <w:ilvl w:val="0"/>
          <w:numId w:val="23"/>
        </w:numPr>
        <w:spacing w:line="440" w:lineRule="exact"/>
        <w:ind w:leftChars="0"/>
        <w:contextualSpacing/>
        <w:jc w:val="both"/>
        <w:rPr>
          <w:rFonts w:ascii="Calibri" w:eastAsia="新細明體" w:hAnsi="Calibri" w:cs="Calibri"/>
          <w:bCs/>
          <w:sz w:val="26"/>
          <w:szCs w:val="26"/>
          <w:lang w:eastAsia="zh-HK"/>
        </w:rPr>
      </w:pPr>
      <w:r w:rsidRPr="00B654EB">
        <w:rPr>
          <w:rFonts w:ascii="Calibri" w:eastAsia="新細明體" w:hAnsi="Calibri" w:cs="Calibri"/>
          <w:bCs/>
          <w:szCs w:val="24"/>
          <w:lang w:eastAsia="zh-HK"/>
        </w:rPr>
        <w:t>身為董事，應以身作則，依據公司有關收受利益的政策行事，避免引起貪污嫌疑</w:t>
      </w:r>
    </w:p>
    <w:p w14:paraId="16025284" w14:textId="69FCD846" w:rsidR="003A4F8C" w:rsidRPr="00B654EB" w:rsidRDefault="002049B8" w:rsidP="00C70D3A">
      <w:pPr>
        <w:spacing w:line="440" w:lineRule="exact"/>
        <w:contextualSpacing/>
        <w:rPr>
          <w:rFonts w:ascii="Calibri" w:eastAsia="新細明體" w:hAnsi="Calibri" w:cs="Calibri"/>
          <w:color w:val="1A1A1A"/>
          <w:shd w:val="clear" w:color="auto" w:fill="FFFFFF"/>
        </w:rPr>
      </w:pPr>
      <w:r w:rsidRPr="00B654EB">
        <w:rPr>
          <w:rFonts w:ascii="Calibri" w:eastAsia="新細明體" w:hAnsi="Calibri" w:cs="Calibri"/>
          <w:color w:val="1A1A1A"/>
          <w:shd w:val="clear" w:color="auto" w:fill="FFFFFF"/>
        </w:rPr>
        <w:t xml:space="preserve"> </w:t>
      </w:r>
    </w:p>
    <w:p w14:paraId="31089215" w14:textId="70DC3DD0" w:rsidR="00B654EB" w:rsidRPr="00B654EB" w:rsidRDefault="00B654EB">
      <w:pPr>
        <w:widowControl/>
        <w:rPr>
          <w:rFonts w:ascii="Calibri" w:eastAsia="新細明體" w:hAnsi="Calibri" w:cs="Calibri"/>
          <w:color w:val="1A1A1A"/>
          <w:shd w:val="clear" w:color="auto" w:fill="FFFFFF"/>
        </w:rPr>
      </w:pPr>
      <w:bookmarkStart w:id="1" w:name="_GoBack"/>
      <w:bookmarkEnd w:id="1"/>
    </w:p>
    <w:p w14:paraId="40D31CA8" w14:textId="48C462A1" w:rsidR="00A15D97" w:rsidRPr="00B654EB" w:rsidRDefault="00A15D97" w:rsidP="001006FA">
      <w:pPr>
        <w:pStyle w:val="ad"/>
        <w:rPr>
          <w:rFonts w:ascii="Calibri" w:eastAsia="新細明體" w:hAnsi="Calibri" w:cs="Calibri"/>
          <w:b/>
          <w:lang w:eastAsia="zh-HK"/>
        </w:rPr>
      </w:pPr>
      <w:r w:rsidRPr="00B654EB">
        <w:rPr>
          <w:rFonts w:ascii="Calibri" w:eastAsia="新細明體" w:hAnsi="Calibri" w:cs="Calibri"/>
          <w:b/>
          <w:lang w:eastAsia="zh-HK"/>
        </w:rPr>
        <w:t>迷思</w:t>
      </w:r>
      <w:r w:rsidR="00DE7288" w:rsidRPr="00B654EB">
        <w:rPr>
          <w:rFonts w:ascii="Calibri" w:eastAsia="新細明體" w:hAnsi="Calibri" w:cs="Calibri"/>
          <w:b/>
          <w:lang w:eastAsia="zh-HK"/>
        </w:rPr>
        <w:t>二</w:t>
      </w:r>
      <w:r w:rsidRPr="00B654EB">
        <w:rPr>
          <w:rFonts w:ascii="Calibri" w:eastAsia="新細明體" w:hAnsi="Calibri" w:cs="Calibri"/>
          <w:b/>
          <w:lang w:eastAsia="zh-HK"/>
        </w:rPr>
        <w:t xml:space="preserve">: </w:t>
      </w:r>
      <w:r w:rsidRPr="00B654EB">
        <w:rPr>
          <w:rFonts w:ascii="Calibri" w:eastAsia="新細明體" w:hAnsi="Calibri" w:cs="Calibri"/>
          <w:b/>
          <w:lang w:eastAsia="zh-HK"/>
        </w:rPr>
        <w:t>「</w:t>
      </w:r>
      <w:r w:rsidR="00DC146A" w:rsidRPr="00B654EB">
        <w:rPr>
          <w:rFonts w:ascii="Calibri" w:eastAsia="新細明體" w:hAnsi="Calibri" w:cs="Calibri"/>
          <w:b/>
          <w:lang w:eastAsia="zh-HK"/>
        </w:rPr>
        <w:t>搵中間人幫手傾成單生意，跟行規畀返少少佣金佢好應該</w:t>
      </w:r>
      <w:r w:rsidR="00737CE9" w:rsidRPr="00B654EB">
        <w:rPr>
          <w:rFonts w:ascii="Calibri" w:eastAsia="新細明體" w:hAnsi="Calibri" w:cs="Calibri"/>
          <w:b/>
          <w:lang w:eastAsia="zh-HK"/>
        </w:rPr>
        <w:t>?</w:t>
      </w:r>
      <w:r w:rsidRPr="00B654EB">
        <w:rPr>
          <w:rFonts w:ascii="Calibri" w:eastAsia="新細明體" w:hAnsi="Calibri" w:cs="Calibri"/>
          <w:b/>
          <w:lang w:eastAsia="zh-HK"/>
        </w:rPr>
        <w:t>」</w:t>
      </w:r>
    </w:p>
    <w:p w14:paraId="07EA21FF" w14:textId="7E27980F" w:rsidR="00A15D97" w:rsidRPr="00B654EB" w:rsidRDefault="007B2AF6" w:rsidP="001006FA">
      <w:pPr>
        <w:pStyle w:val="ad"/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szCs w:val="24"/>
          <w:lang w:eastAsia="zh-HK"/>
        </w:rPr>
        <w:t>迷思破解</w:t>
      </w:r>
      <w:r w:rsidRPr="00B654EB">
        <w:rPr>
          <w:rFonts w:ascii="Calibri" w:eastAsia="新細明體" w:hAnsi="Calibri" w:cs="Calibri"/>
          <w:szCs w:val="24"/>
          <w:lang w:eastAsia="zh-HK"/>
        </w:rPr>
        <w:t xml:space="preserve">: </w:t>
      </w:r>
    </w:p>
    <w:p w14:paraId="3AE969A2" w14:textId="07DC413B" w:rsidR="006C26FE" w:rsidRPr="00B654EB" w:rsidRDefault="006C26FE" w:rsidP="006C26FE">
      <w:pPr>
        <w:pStyle w:val="a7"/>
        <w:numPr>
          <w:ilvl w:val="0"/>
          <w:numId w:val="16"/>
        </w:numPr>
        <w:spacing w:line="440" w:lineRule="exact"/>
        <w:ind w:leftChars="0"/>
        <w:contextualSpacing/>
        <w:jc w:val="both"/>
        <w:rPr>
          <w:rFonts w:ascii="Calibri" w:eastAsia="新細明體" w:hAnsi="Calibri" w:cs="Calibri"/>
          <w:bCs/>
          <w:szCs w:val="24"/>
          <w:lang w:eastAsia="zh-HK"/>
        </w:rPr>
      </w:pPr>
      <w:r w:rsidRPr="00B654EB">
        <w:rPr>
          <w:rFonts w:ascii="Calibri" w:eastAsia="新細明體" w:hAnsi="Calibri" w:cs="Calibri"/>
          <w:bCs/>
          <w:szCs w:val="24"/>
          <w:lang w:eastAsia="zh-HK"/>
        </w:rPr>
        <w:t>如果佣金是公司之間的商業協定，而不是直接給予個別員工；又或者個別員工收取佣金時已得到其僱主的許可，便不會觸犯</w:t>
      </w:r>
      <w:hyperlink r:id="rId9" w:history="1">
        <w:r w:rsidRPr="00B654EB">
          <w:rPr>
            <w:rStyle w:val="aa"/>
            <w:rFonts w:ascii="Calibri" w:eastAsia="新細明體" w:hAnsi="Calibri" w:cs="Calibri"/>
            <w:bCs/>
            <w:szCs w:val="24"/>
            <w:lang w:eastAsia="zh-HK"/>
          </w:rPr>
          <w:t>《防止賄賂條例》</w:t>
        </w:r>
      </w:hyperlink>
    </w:p>
    <w:p w14:paraId="27862C5E" w14:textId="77777777" w:rsidR="006C26FE" w:rsidRPr="00B654EB" w:rsidRDefault="006C26FE" w:rsidP="006C26FE">
      <w:pPr>
        <w:pStyle w:val="a7"/>
        <w:numPr>
          <w:ilvl w:val="0"/>
          <w:numId w:val="16"/>
        </w:numPr>
        <w:spacing w:line="440" w:lineRule="exact"/>
        <w:ind w:leftChars="0"/>
        <w:contextualSpacing/>
        <w:jc w:val="both"/>
        <w:rPr>
          <w:rFonts w:ascii="Calibri" w:eastAsia="新細明體" w:hAnsi="Calibri" w:cs="Calibri"/>
          <w:bCs/>
          <w:szCs w:val="24"/>
          <w:lang w:eastAsia="zh-HK"/>
        </w:rPr>
      </w:pPr>
      <w:r w:rsidRPr="00B654EB">
        <w:rPr>
          <w:rFonts w:ascii="Calibri" w:eastAsia="新細明體" w:hAnsi="Calibri" w:cs="Calibri"/>
          <w:bCs/>
          <w:szCs w:val="24"/>
          <w:lang w:eastAsia="zh-HK"/>
        </w:rPr>
        <w:lastRenderedPageBreak/>
        <w:t>但若私下向個別員工提供回佣作為介紹生意的報酬，提供及收受利益者均有可能觸犯法例</w:t>
      </w:r>
    </w:p>
    <w:p w14:paraId="6160D4AF" w14:textId="77777777" w:rsidR="006C26FE" w:rsidRPr="00B654EB" w:rsidRDefault="006C26FE" w:rsidP="006C26FE">
      <w:pPr>
        <w:pStyle w:val="a7"/>
        <w:numPr>
          <w:ilvl w:val="0"/>
          <w:numId w:val="16"/>
        </w:numPr>
        <w:spacing w:line="440" w:lineRule="exact"/>
        <w:ind w:leftChars="0"/>
        <w:contextualSpacing/>
        <w:jc w:val="both"/>
        <w:rPr>
          <w:rFonts w:ascii="Calibri" w:eastAsia="新細明體" w:hAnsi="Calibri" w:cs="Calibri"/>
          <w:bCs/>
          <w:szCs w:val="24"/>
          <w:lang w:eastAsia="zh-HK"/>
        </w:rPr>
      </w:pPr>
      <w:r w:rsidRPr="00B654EB">
        <w:rPr>
          <w:rFonts w:ascii="Calibri" w:eastAsia="新細明體" w:hAnsi="Calibri" w:cs="Calibri"/>
          <w:bCs/>
          <w:szCs w:val="24"/>
          <w:lang w:eastAsia="zh-HK"/>
        </w:rPr>
        <w:t>「行規」並不可作為辯護藉口</w:t>
      </w:r>
    </w:p>
    <w:p w14:paraId="5AA3E742" w14:textId="77777777" w:rsidR="009539D2" w:rsidRPr="00B654EB" w:rsidRDefault="009539D2" w:rsidP="00215BE2">
      <w:pPr>
        <w:spacing w:line="440" w:lineRule="exact"/>
        <w:contextualSpacing/>
        <w:rPr>
          <w:rFonts w:ascii="Calibri" w:eastAsia="新細明體" w:hAnsi="Calibri" w:cs="Calibri"/>
          <w:szCs w:val="24"/>
        </w:rPr>
      </w:pPr>
    </w:p>
    <w:p w14:paraId="3B211959" w14:textId="6B684066" w:rsidR="00A15D97" w:rsidRPr="00B654EB" w:rsidRDefault="00A15D97" w:rsidP="001006FA">
      <w:pPr>
        <w:rPr>
          <w:rFonts w:ascii="Calibri" w:eastAsia="新細明體" w:hAnsi="Calibri" w:cs="Calibri"/>
          <w:b/>
          <w:lang w:eastAsia="zh-HK"/>
        </w:rPr>
      </w:pPr>
      <w:r w:rsidRPr="00B654EB">
        <w:rPr>
          <w:rFonts w:ascii="Calibri" w:eastAsia="新細明體" w:hAnsi="Calibri" w:cs="Calibri"/>
          <w:b/>
          <w:lang w:eastAsia="zh-HK"/>
        </w:rPr>
        <w:t>迷思</w:t>
      </w:r>
      <w:r w:rsidR="00DE7288" w:rsidRPr="00B654EB">
        <w:rPr>
          <w:rFonts w:ascii="Calibri" w:eastAsia="新細明體" w:hAnsi="Calibri" w:cs="Calibri"/>
          <w:b/>
          <w:lang w:eastAsia="zh-HK"/>
        </w:rPr>
        <w:t>三</w:t>
      </w:r>
      <w:r w:rsidRPr="00B654EB">
        <w:rPr>
          <w:rFonts w:ascii="Calibri" w:eastAsia="新細明體" w:hAnsi="Calibri" w:cs="Calibri"/>
          <w:b/>
          <w:lang w:eastAsia="zh-HK"/>
        </w:rPr>
        <w:t xml:space="preserve">: </w:t>
      </w:r>
      <w:r w:rsidRPr="00B654EB">
        <w:rPr>
          <w:rFonts w:ascii="Calibri" w:eastAsia="新細明體" w:hAnsi="Calibri" w:cs="Calibri"/>
          <w:b/>
          <w:lang w:eastAsia="zh-HK"/>
        </w:rPr>
        <w:t>「</w:t>
      </w:r>
      <w:r w:rsidR="004E37A2" w:rsidRPr="00B654EB">
        <w:rPr>
          <w:rFonts w:ascii="Calibri" w:eastAsia="新細明體" w:hAnsi="Calibri" w:cs="Calibri"/>
          <w:b/>
          <w:lang w:eastAsia="zh-HK"/>
        </w:rPr>
        <w:t>境外貪污</w:t>
      </w:r>
      <w:r w:rsidRPr="00B654EB">
        <w:rPr>
          <w:rFonts w:ascii="Calibri" w:eastAsia="新細明體" w:hAnsi="Calibri" w:cs="Calibri"/>
          <w:b/>
          <w:lang w:eastAsia="zh-HK"/>
        </w:rPr>
        <w:t>『</w:t>
      </w:r>
      <w:r w:rsidR="00861668" w:rsidRPr="00B654EB">
        <w:rPr>
          <w:rFonts w:ascii="Calibri" w:eastAsia="新細明體" w:hAnsi="Calibri" w:cs="Calibri"/>
          <w:b/>
          <w:lang w:eastAsia="zh-HK"/>
        </w:rPr>
        <w:t>無皇管</w:t>
      </w:r>
      <w:r w:rsidRPr="00B654EB">
        <w:rPr>
          <w:rFonts w:ascii="Calibri" w:eastAsia="新細明體" w:hAnsi="Calibri" w:cs="Calibri"/>
          <w:b/>
          <w:lang w:eastAsia="zh-HK"/>
        </w:rPr>
        <w:t>』</w:t>
      </w:r>
      <w:r w:rsidR="00737CE9" w:rsidRPr="00B654EB">
        <w:rPr>
          <w:rFonts w:ascii="Calibri" w:eastAsia="新細明體" w:hAnsi="Calibri" w:cs="Calibri"/>
          <w:b/>
          <w:lang w:eastAsia="zh-HK"/>
        </w:rPr>
        <w:t>?</w:t>
      </w:r>
      <w:r w:rsidRPr="00B654EB">
        <w:rPr>
          <w:rFonts w:ascii="Calibri" w:eastAsia="新細明體" w:hAnsi="Calibri" w:cs="Calibri"/>
          <w:b/>
          <w:lang w:eastAsia="zh-HK"/>
        </w:rPr>
        <w:t>」</w:t>
      </w:r>
    </w:p>
    <w:p w14:paraId="0506D9DA" w14:textId="7BB69F48" w:rsidR="00A15D97" w:rsidRPr="00B654EB" w:rsidRDefault="007B2AF6" w:rsidP="001006FA">
      <w:pPr>
        <w:rPr>
          <w:rFonts w:ascii="Calibri" w:eastAsia="新細明體" w:hAnsi="Calibri" w:cs="Calibri"/>
          <w:lang w:eastAsia="zh-HK"/>
        </w:rPr>
      </w:pPr>
      <w:r w:rsidRPr="00B654EB">
        <w:rPr>
          <w:rFonts w:ascii="Calibri" w:eastAsia="新細明體" w:hAnsi="Calibri" w:cs="Calibri"/>
          <w:szCs w:val="24"/>
          <w:lang w:eastAsia="zh-HK"/>
        </w:rPr>
        <w:t>迷思破解</w:t>
      </w:r>
      <w:r w:rsidRPr="00B654EB">
        <w:rPr>
          <w:rFonts w:ascii="Calibri" w:eastAsia="新細明體" w:hAnsi="Calibri" w:cs="Calibri"/>
          <w:szCs w:val="24"/>
          <w:lang w:eastAsia="zh-HK"/>
        </w:rPr>
        <w:t xml:space="preserve">: </w:t>
      </w:r>
    </w:p>
    <w:p w14:paraId="5F92CA4F" w14:textId="4D258904" w:rsidR="004E37A2" w:rsidRPr="00B654EB" w:rsidRDefault="004E37A2" w:rsidP="004E37A2">
      <w:pPr>
        <w:pStyle w:val="a7"/>
        <w:numPr>
          <w:ilvl w:val="0"/>
          <w:numId w:val="11"/>
        </w:numPr>
        <w:spacing w:line="440" w:lineRule="exact"/>
        <w:ind w:leftChars="0"/>
        <w:contextualSpacing/>
        <w:jc w:val="both"/>
        <w:rPr>
          <w:rFonts w:ascii="Calibri" w:eastAsia="新細明體" w:hAnsi="Calibri" w:cs="Calibri"/>
          <w:bCs/>
          <w:szCs w:val="24"/>
          <w:lang w:eastAsia="zh-HK"/>
        </w:rPr>
      </w:pPr>
      <w:r w:rsidRPr="00B654EB">
        <w:rPr>
          <w:rFonts w:ascii="Calibri" w:eastAsia="新細明體" w:hAnsi="Calibri" w:cs="Calibri"/>
          <w:bCs/>
          <w:szCs w:val="24"/>
          <w:lang w:eastAsia="zh-HK"/>
        </w:rPr>
        <w:t>在賄賂過程中，只要任何一部份（包括提供、索取或收受賄賂）在香港境內發生，則仍受</w:t>
      </w:r>
      <w:hyperlink r:id="rId10" w:history="1">
        <w:r w:rsidRPr="00B654EB">
          <w:rPr>
            <w:rStyle w:val="aa"/>
            <w:rFonts w:ascii="Calibri" w:eastAsia="新細明體" w:hAnsi="Calibri" w:cs="Calibri"/>
            <w:bCs/>
            <w:szCs w:val="24"/>
            <w:lang w:eastAsia="zh-HK"/>
          </w:rPr>
          <w:t>《防止賄賂條例》</w:t>
        </w:r>
      </w:hyperlink>
      <w:r w:rsidR="00737CE9" w:rsidRPr="00B654EB">
        <w:rPr>
          <w:rFonts w:ascii="Calibri" w:eastAsia="新細明體" w:hAnsi="Calibri" w:cs="Calibri"/>
          <w:bCs/>
          <w:szCs w:val="24"/>
          <w:lang w:eastAsia="zh-HK"/>
        </w:rPr>
        <w:t>所規管，廉署有權作出跟進</w:t>
      </w:r>
    </w:p>
    <w:p w14:paraId="16764975" w14:textId="31D20BCC" w:rsidR="00186D6A" w:rsidRPr="00B654EB" w:rsidRDefault="00737CE9" w:rsidP="004E37A2">
      <w:pPr>
        <w:pStyle w:val="a7"/>
        <w:numPr>
          <w:ilvl w:val="0"/>
          <w:numId w:val="11"/>
        </w:numPr>
        <w:spacing w:line="440" w:lineRule="exact"/>
        <w:ind w:leftChars="0"/>
        <w:contextualSpacing/>
        <w:jc w:val="both"/>
        <w:rPr>
          <w:rFonts w:ascii="Calibri" w:eastAsia="新細明體" w:hAnsi="Calibri" w:cs="Calibri"/>
          <w:bCs/>
          <w:szCs w:val="24"/>
          <w:lang w:eastAsia="zh-HK"/>
        </w:rPr>
      </w:pPr>
      <w:r w:rsidRPr="00B654EB">
        <w:rPr>
          <w:rFonts w:ascii="Calibri" w:eastAsia="新細明體" w:hAnsi="Calibri" w:cs="Calibri"/>
          <w:bCs/>
          <w:szCs w:val="24"/>
          <w:lang w:eastAsia="zh-HK"/>
        </w:rPr>
        <w:t>在海外營商時亦須遵守當地法規</w:t>
      </w:r>
    </w:p>
    <w:p w14:paraId="0849DCE6" w14:textId="3D90C76D" w:rsidR="00BB7911" w:rsidRPr="00B654EB" w:rsidRDefault="00BB7911" w:rsidP="00BB7911">
      <w:pPr>
        <w:spacing w:line="440" w:lineRule="exact"/>
        <w:contextualSpacing/>
        <w:jc w:val="both"/>
        <w:rPr>
          <w:rFonts w:ascii="Calibri" w:eastAsia="新細明體" w:hAnsi="Calibri" w:cs="Calibri"/>
          <w:b/>
          <w:szCs w:val="24"/>
          <w:u w:val="single"/>
          <w:lang w:eastAsia="zh-HK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228"/>
      </w:tblGrid>
      <w:tr w:rsidR="00B654EB" w:rsidRPr="00B654EB" w14:paraId="4FFB813E" w14:textId="77777777" w:rsidTr="00B654EB">
        <w:tc>
          <w:tcPr>
            <w:tcW w:w="7508" w:type="dxa"/>
            <w:vAlign w:val="center"/>
          </w:tcPr>
          <w:p w14:paraId="563AB6E4" w14:textId="7D8EF865" w:rsidR="00B654EB" w:rsidRPr="00B654EB" w:rsidRDefault="00B654EB" w:rsidP="00B654EB">
            <w:pPr>
              <w:pStyle w:val="ad"/>
              <w:jc w:val="both"/>
              <w:rPr>
                <w:rFonts w:ascii="Calibri" w:eastAsia="新細明體" w:hAnsi="Calibri" w:cs="Calibri"/>
                <w:bCs/>
                <w:szCs w:val="24"/>
                <w:lang w:eastAsia="zh-HK"/>
              </w:rPr>
            </w:pPr>
            <w:r w:rsidRPr="00B654EB">
              <w:rPr>
                <w:rFonts w:ascii="Calibri" w:eastAsia="新細明體" w:hAnsi="Calibri" w:cs="Calibri"/>
                <w:lang w:eastAsia="zh-HK"/>
              </w:rPr>
              <w:t>想破解更多貪污迷思</w:t>
            </w:r>
            <w:r w:rsidRPr="00B654EB">
              <w:rPr>
                <w:rFonts w:ascii="Calibri" w:eastAsia="新細明體" w:hAnsi="Calibri" w:cs="Calibri"/>
                <w:lang w:eastAsia="zh-HK"/>
              </w:rPr>
              <w:t xml:space="preserve">? </w:t>
            </w:r>
            <w:r w:rsidRPr="00B654EB">
              <w:rPr>
                <w:rFonts w:ascii="Calibri" w:eastAsia="新細明體" w:hAnsi="Calibri" w:cs="Calibri"/>
                <w:lang w:eastAsia="zh-HK"/>
              </w:rPr>
              <w:t>請即瀏覽香港商業道德發展中心的</w:t>
            </w:r>
            <w:r>
              <w:rPr>
                <w:rFonts w:ascii="Calibri" w:eastAsia="新細明體" w:hAnsi="Calibri" w:cs="Calibri"/>
                <w:lang w:eastAsia="zh-HK"/>
              </w:rPr>
              <w:br/>
            </w:r>
            <w:hyperlink r:id="rId11" w:history="1">
              <w:r w:rsidRPr="00B654EB">
                <w:rPr>
                  <w:rStyle w:val="aa"/>
                  <w:rFonts w:ascii="Calibri" w:eastAsia="新細明體" w:hAnsi="Calibri" w:cs="Calibri"/>
                  <w:lang w:eastAsia="zh-HK"/>
                </w:rPr>
                <w:t>「破解貪污</w:t>
              </w:r>
              <w:r w:rsidRPr="00B654EB">
                <w:rPr>
                  <w:rStyle w:val="aa"/>
                  <w:rFonts w:ascii="Calibri" w:eastAsia="新細明體" w:hAnsi="Calibri" w:cs="Calibri"/>
                  <w:lang w:eastAsia="zh-HK"/>
                </w:rPr>
                <w:t>12</w:t>
              </w:r>
              <w:r w:rsidRPr="00B654EB">
                <w:rPr>
                  <w:rStyle w:val="aa"/>
                  <w:rFonts w:ascii="Calibri" w:eastAsia="新細明體" w:hAnsi="Calibri" w:cs="Calibri"/>
                  <w:lang w:eastAsia="zh-HK"/>
                </w:rPr>
                <w:t>迷思」專題網頁</w:t>
              </w:r>
            </w:hyperlink>
          </w:p>
        </w:tc>
        <w:tc>
          <w:tcPr>
            <w:tcW w:w="2228" w:type="dxa"/>
            <w:vAlign w:val="center"/>
          </w:tcPr>
          <w:p w14:paraId="25873B52" w14:textId="388EE4F2" w:rsidR="00B654EB" w:rsidRPr="00B654EB" w:rsidRDefault="00B654EB" w:rsidP="00B654EB">
            <w:pPr>
              <w:spacing w:line="440" w:lineRule="exact"/>
              <w:contextualSpacing/>
              <w:jc w:val="both"/>
              <w:rPr>
                <w:rFonts w:ascii="Calibri" w:eastAsia="新細明體" w:hAnsi="Calibri" w:cs="Calibri"/>
                <w:b/>
                <w:szCs w:val="24"/>
                <w:u w:val="single"/>
                <w:lang w:eastAsia="zh-HK"/>
              </w:rPr>
            </w:pPr>
            <w:r w:rsidRPr="00B654EB">
              <w:rPr>
                <w:rFonts w:ascii="Calibri" w:eastAsia="新細明體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60ED82EB" wp14:editId="27D6FC04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-4445</wp:posOffset>
                  </wp:positionV>
                  <wp:extent cx="850265" cy="850265"/>
                  <wp:effectExtent l="0" t="0" r="6985" b="6985"/>
                  <wp:wrapTight wrapText="bothSides">
                    <wp:wrapPolygon edited="0">
                      <wp:start x="0" y="0"/>
                      <wp:lineTo x="0" y="21294"/>
                      <wp:lineTo x="21294" y="21294"/>
                      <wp:lineTo x="2129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th_QR cod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D8F012" w14:textId="0F81F97A" w:rsidR="00B654EB" w:rsidRPr="00B654EB" w:rsidRDefault="00B654EB" w:rsidP="00BB7911">
      <w:pPr>
        <w:spacing w:line="440" w:lineRule="exact"/>
        <w:contextualSpacing/>
        <w:jc w:val="both"/>
        <w:rPr>
          <w:rFonts w:ascii="Calibri" w:eastAsia="新細明體" w:hAnsi="Calibri" w:cs="Calibri"/>
          <w:b/>
          <w:szCs w:val="24"/>
          <w:u w:val="single"/>
          <w:lang w:eastAsia="zh-HK"/>
        </w:rPr>
      </w:pPr>
    </w:p>
    <w:p w14:paraId="3E73998D" w14:textId="77777777" w:rsidR="00A15D97" w:rsidRPr="00B654EB" w:rsidRDefault="009C2FCB" w:rsidP="001006FA">
      <w:pPr>
        <w:pStyle w:val="ad"/>
        <w:rPr>
          <w:rFonts w:ascii="Calibri" w:eastAsia="新細明體" w:hAnsi="Calibri" w:cs="Calibri"/>
          <w:b/>
          <w:szCs w:val="24"/>
          <w:u w:val="single"/>
          <w:lang w:eastAsia="zh-HK"/>
        </w:rPr>
      </w:pPr>
      <w:r w:rsidRPr="00B654EB">
        <w:rPr>
          <w:rFonts w:ascii="Calibri" w:eastAsia="新細明體" w:hAnsi="Calibri" w:cs="Calibri"/>
          <w:b/>
          <w:szCs w:val="24"/>
          <w:u w:val="single"/>
          <w:lang w:eastAsia="zh-HK"/>
        </w:rPr>
        <w:t>誠信企業防貪資訊</w:t>
      </w:r>
      <w:r w:rsidR="00E77C6A" w:rsidRPr="00B654EB">
        <w:rPr>
          <w:rFonts w:ascii="Calibri" w:eastAsia="新細明體" w:hAnsi="Calibri" w:cs="Calibri"/>
          <w:b/>
          <w:szCs w:val="24"/>
          <w:u w:val="single"/>
          <w:lang w:eastAsia="zh-HK"/>
        </w:rPr>
        <w:t xml:space="preserve">  </w:t>
      </w:r>
    </w:p>
    <w:p w14:paraId="0930A9B0" w14:textId="77777777" w:rsidR="00A15D97" w:rsidRPr="00B654EB" w:rsidRDefault="009C2FCB" w:rsidP="001006FA">
      <w:pPr>
        <w:pStyle w:val="ad"/>
        <w:rPr>
          <w:rFonts w:ascii="Calibri" w:eastAsia="新細明體" w:hAnsi="Calibri" w:cs="Calibri"/>
          <w:szCs w:val="24"/>
          <w:lang w:eastAsia="zh-HK"/>
        </w:rPr>
      </w:pPr>
      <w:r w:rsidRPr="00B654EB">
        <w:rPr>
          <w:rFonts w:ascii="Calibri" w:eastAsia="新細明體" w:hAnsi="Calibri" w:cs="Calibri"/>
          <w:szCs w:val="24"/>
          <w:lang w:eastAsia="zh-HK"/>
        </w:rPr>
        <w:t>廉政公署社區關係處轄下的香港商業道德發展中心，為商業機構提供免費誠信培訓及顧問服務。歡迎與我們聯絡，以獲取更多相關資訊。</w:t>
      </w:r>
    </w:p>
    <w:p w14:paraId="60341CB2" w14:textId="33469C6D" w:rsidR="00A15D97" w:rsidRPr="00B654EB" w:rsidRDefault="009C2FCB" w:rsidP="00A0666F">
      <w:pPr>
        <w:pStyle w:val="ac"/>
        <w:spacing w:line="320" w:lineRule="exact"/>
        <w:ind w:leftChars="-5" w:left="468" w:hanging="480"/>
        <w:rPr>
          <w:rFonts w:ascii="Calibri" w:eastAsia="新細明體" w:hAnsi="Calibri" w:cs="Calibri"/>
          <w:szCs w:val="24"/>
        </w:rPr>
      </w:pPr>
      <w:r w:rsidRPr="00B654EB">
        <w:rPr>
          <w:rFonts w:ascii="Calibri" w:eastAsia="新細明體" w:hAnsi="Calibri" w:cs="Calibri"/>
          <w:szCs w:val="24"/>
          <w:lang w:eastAsia="zh-HK"/>
        </w:rPr>
        <w:t>電話：</w:t>
      </w:r>
      <w:r w:rsidR="00CE09D3" w:rsidRPr="00B654EB">
        <w:rPr>
          <w:rFonts w:ascii="Calibri" w:eastAsia="新細明體" w:hAnsi="Calibri" w:cs="Calibri"/>
          <w:szCs w:val="24"/>
        </w:rPr>
        <w:t>(</w:t>
      </w:r>
      <w:r w:rsidRPr="00B654EB">
        <w:rPr>
          <w:rFonts w:ascii="Calibri" w:eastAsia="新細明體" w:hAnsi="Calibri" w:cs="Calibri"/>
          <w:szCs w:val="24"/>
        </w:rPr>
        <w:t>852</w:t>
      </w:r>
      <w:r w:rsidR="00CE09D3" w:rsidRPr="00B654EB">
        <w:rPr>
          <w:rFonts w:ascii="Calibri" w:eastAsia="新細明體" w:hAnsi="Calibri" w:cs="Calibri"/>
          <w:szCs w:val="24"/>
        </w:rPr>
        <w:t>)</w:t>
      </w:r>
      <w:r w:rsidRPr="00B654EB">
        <w:rPr>
          <w:rFonts w:ascii="Calibri" w:eastAsia="新細明體" w:hAnsi="Calibri" w:cs="Calibri"/>
          <w:szCs w:val="24"/>
        </w:rPr>
        <w:t xml:space="preserve"> 2826 3288</w:t>
      </w:r>
    </w:p>
    <w:p w14:paraId="543B9E48" w14:textId="77777777" w:rsidR="00A15D97" w:rsidRPr="00B654EB" w:rsidRDefault="009C2FCB" w:rsidP="00A0666F">
      <w:pPr>
        <w:pStyle w:val="ac"/>
        <w:spacing w:line="320" w:lineRule="exact"/>
        <w:ind w:leftChars="-5" w:left="468" w:hanging="480"/>
        <w:rPr>
          <w:rFonts w:ascii="Calibri" w:eastAsia="新細明體" w:hAnsi="Calibri" w:cs="Calibri"/>
          <w:szCs w:val="24"/>
          <w:lang w:eastAsia="zh-HK"/>
        </w:rPr>
      </w:pPr>
      <w:r w:rsidRPr="00B654EB">
        <w:rPr>
          <w:rFonts w:ascii="Calibri" w:eastAsia="新細明體" w:hAnsi="Calibri" w:cs="Calibri"/>
          <w:szCs w:val="24"/>
          <w:lang w:eastAsia="zh-HK"/>
        </w:rPr>
        <w:t>電郵：</w:t>
      </w:r>
      <w:hyperlink r:id="rId13" w:history="1">
        <w:r w:rsidR="00A15D97" w:rsidRPr="00B654EB">
          <w:rPr>
            <w:rStyle w:val="aa"/>
            <w:rFonts w:ascii="Calibri" w:eastAsia="新細明體" w:hAnsi="Calibri" w:cs="Calibri"/>
            <w:szCs w:val="24"/>
            <w:lang w:eastAsia="zh-HK"/>
          </w:rPr>
          <w:t>hkbedc@crd.icac.org.hk</w:t>
        </w:r>
      </w:hyperlink>
    </w:p>
    <w:p w14:paraId="7D05F217" w14:textId="77777777" w:rsidR="00A15D97" w:rsidRDefault="009C2FCB" w:rsidP="00A0666F">
      <w:pPr>
        <w:pStyle w:val="ac"/>
        <w:spacing w:line="320" w:lineRule="exact"/>
        <w:ind w:leftChars="-5" w:left="468" w:hanging="480"/>
        <w:rPr>
          <w:rStyle w:val="aa"/>
          <w:rFonts w:ascii="Calibri" w:eastAsia="新細明體" w:hAnsi="Calibri" w:cs="Calibri"/>
          <w:szCs w:val="24"/>
          <w:lang w:eastAsia="zh-HK"/>
        </w:rPr>
      </w:pPr>
      <w:r w:rsidRPr="00B654EB">
        <w:rPr>
          <w:rFonts w:ascii="Calibri" w:eastAsia="新細明體" w:hAnsi="Calibri" w:cs="Calibri"/>
          <w:szCs w:val="24"/>
          <w:lang w:eastAsia="zh-HK"/>
        </w:rPr>
        <w:t>網站：</w:t>
      </w:r>
      <w:hyperlink r:id="rId14" w:history="1">
        <w:r w:rsidR="006C26FE" w:rsidRPr="00B654EB">
          <w:rPr>
            <w:rStyle w:val="aa"/>
            <w:rFonts w:ascii="Calibri" w:eastAsia="新細明體" w:hAnsi="Calibri" w:cs="Calibri"/>
            <w:szCs w:val="24"/>
            <w:lang w:eastAsia="zh-HK"/>
          </w:rPr>
          <w:t>https://hkbedc.icac.hk</w:t>
        </w:r>
      </w:hyperlink>
    </w:p>
    <w:p w14:paraId="42C79636" w14:textId="77777777" w:rsidR="00B654EB" w:rsidRPr="00B654EB" w:rsidRDefault="00B654EB" w:rsidP="00A0666F">
      <w:pPr>
        <w:pStyle w:val="ac"/>
        <w:spacing w:line="320" w:lineRule="exact"/>
        <w:ind w:leftChars="-5" w:left="468" w:hanging="480"/>
        <w:rPr>
          <w:rStyle w:val="aa"/>
          <w:rFonts w:ascii="Calibri" w:eastAsia="新細明體" w:hAnsi="Calibri" w:cs="Calibri"/>
          <w:szCs w:val="24"/>
          <w:lang w:eastAsia="zh-HK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8"/>
      </w:tblGrid>
      <w:tr w:rsidR="00B654EB" w:rsidRPr="00B654EB" w14:paraId="10FA680F" w14:textId="77777777" w:rsidTr="00B654EB">
        <w:tc>
          <w:tcPr>
            <w:tcW w:w="3828" w:type="dxa"/>
            <w:vAlign w:val="center"/>
          </w:tcPr>
          <w:p w14:paraId="5B3ACF0A" w14:textId="20C7A3FA" w:rsidR="00B654EB" w:rsidRPr="00B654EB" w:rsidRDefault="00B654EB" w:rsidP="00044F50">
            <w:pPr>
              <w:pStyle w:val="ad"/>
              <w:jc w:val="both"/>
              <w:rPr>
                <w:rFonts w:ascii="Calibri" w:eastAsia="新細明體" w:hAnsi="Calibri" w:cs="Calibri"/>
                <w:bCs/>
                <w:szCs w:val="24"/>
                <w:lang w:eastAsia="zh-HK"/>
              </w:rPr>
            </w:pPr>
            <w:r w:rsidRPr="00B654EB">
              <w:rPr>
                <w:rFonts w:ascii="Calibri" w:eastAsia="新細明體" w:hAnsi="Calibri" w:cs="Calibri"/>
                <w:noProof/>
              </w:rPr>
              <w:drawing>
                <wp:inline distT="0" distB="0" distL="0" distR="0" wp14:anchorId="283FDEC4" wp14:editId="65AAA8EB">
                  <wp:extent cx="676275" cy="676275"/>
                  <wp:effectExtent l="0" t="0" r="9525" b="9525"/>
                  <wp:docPr id="4" name="圖片 4" descr="https://chart.googleapis.com/chart?cht=qr&amp;chs=500x500&amp;choe=UTF-8&amp;chld=H&amp;chl=https://icac.hk/XGFw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https://chart.googleapis.com/chart?cht=qr&amp;chs=500x500&amp;choe=UTF-8&amp;chld=H&amp;chl=https://icac.hk/XGFwj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t="8824" r="9011" b="9011"/>
                          <a:stretch/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4EB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25EA7BE6" wp14:editId="0392A7A6">
                  <wp:extent cx="1524000" cy="74437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43" cy="751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7A25A366" w14:textId="45A98630" w:rsidR="00B654EB" w:rsidRPr="00B654EB" w:rsidRDefault="00B654EB" w:rsidP="00B654EB">
            <w:pPr>
              <w:pStyle w:val="ad"/>
              <w:spacing w:line="320" w:lineRule="exact"/>
              <w:rPr>
                <w:rFonts w:ascii="Calibri" w:eastAsia="新細明體" w:hAnsi="Calibri" w:cs="Calibri" w:hint="eastAsia"/>
                <w:szCs w:val="24"/>
                <w:lang w:eastAsia="zh-HK"/>
              </w:rPr>
            </w:pPr>
            <w:r w:rsidRPr="00B654EB">
              <w:rPr>
                <w:rFonts w:ascii="Calibri" w:eastAsia="新細明體" w:hAnsi="Calibri" w:cs="Calibri"/>
                <w:sz w:val="22"/>
              </w:rPr>
              <w:t>廉署社關處自</w:t>
            </w:r>
            <w:r w:rsidRPr="00B654EB">
              <w:rPr>
                <w:rFonts w:ascii="Calibri" w:eastAsia="新細明體" w:hAnsi="Calibri" w:cs="Calibri"/>
                <w:sz w:val="22"/>
              </w:rPr>
              <w:t>2015</w:t>
            </w:r>
            <w:r w:rsidRPr="00B654EB">
              <w:rPr>
                <w:rFonts w:ascii="Calibri" w:eastAsia="新細明體" w:hAnsi="Calibri" w:cs="Calibri"/>
                <w:sz w:val="22"/>
              </w:rPr>
              <w:t>年推出「全城</w:t>
            </w:r>
            <w:r w:rsidRPr="00B654EB">
              <w:rPr>
                <w:rFonts w:ascii="Calibri" w:eastAsia="新細明體" w:hAnsi="Calibri" w:cs="Calibri"/>
                <w:sz w:val="22"/>
              </w:rPr>
              <w:t>·</w:t>
            </w:r>
            <w:r w:rsidRPr="00B654EB">
              <w:rPr>
                <w:rFonts w:ascii="Calibri" w:eastAsia="新細明體" w:hAnsi="Calibri" w:cs="Calibri"/>
                <w:sz w:val="22"/>
              </w:rPr>
              <w:t>傳誠」大型倡廉計劃，透過籌辦多元化的活動和宣傳項目，深入社區，與</w:t>
            </w:r>
            <w:r w:rsidRPr="00B654EB">
              <w:rPr>
                <w:rFonts w:ascii="Calibri" w:eastAsia="新細明體" w:hAnsi="Calibri" w:cs="Calibri"/>
                <w:sz w:val="22"/>
                <w:lang w:eastAsia="zh-HK"/>
              </w:rPr>
              <w:t>社會</w:t>
            </w:r>
            <w:r w:rsidRPr="00B654EB">
              <w:rPr>
                <w:rFonts w:ascii="Calibri" w:eastAsia="新細明體" w:hAnsi="Calibri" w:cs="Calibri"/>
                <w:sz w:val="22"/>
              </w:rPr>
              <w:t>各界市民一起堅守廉潔香港。</w:t>
            </w:r>
            <w:r w:rsidRPr="00B654EB">
              <w:rPr>
                <w:rFonts w:ascii="Calibri" w:eastAsia="新細明體" w:hAnsi="Calibri" w:cs="Calibri"/>
                <w:sz w:val="22"/>
                <w:lang w:eastAsia="zh-HK"/>
              </w:rPr>
              <w:t>歡迎</w:t>
            </w:r>
            <w:r w:rsidRPr="00B654EB">
              <w:rPr>
                <w:rFonts w:ascii="Calibri" w:eastAsia="新細明體" w:hAnsi="Calibri" w:cs="Calibri"/>
                <w:sz w:val="22"/>
              </w:rPr>
              <w:t>商會</w:t>
            </w:r>
            <w:r w:rsidRPr="00B654EB">
              <w:rPr>
                <w:rFonts w:ascii="Calibri" w:eastAsia="新細明體" w:hAnsi="Calibri" w:cs="Calibri"/>
                <w:sz w:val="22"/>
              </w:rPr>
              <w:t>/</w:t>
            </w:r>
            <w:r w:rsidRPr="00B654EB">
              <w:rPr>
                <w:rFonts w:ascii="Calibri" w:eastAsia="新細明體" w:hAnsi="Calibri" w:cs="Calibri"/>
                <w:sz w:val="22"/>
              </w:rPr>
              <w:t>商業機構加入「全城</w:t>
            </w:r>
            <w:r w:rsidRPr="00B654EB">
              <w:rPr>
                <w:rFonts w:ascii="Calibri" w:eastAsia="新細明體" w:hAnsi="Calibri" w:cs="Calibri"/>
                <w:sz w:val="22"/>
              </w:rPr>
              <w:t>·</w:t>
            </w:r>
            <w:r w:rsidRPr="00B654EB">
              <w:rPr>
                <w:rFonts w:ascii="Calibri" w:eastAsia="新細明體" w:hAnsi="Calibri" w:cs="Calibri"/>
                <w:sz w:val="22"/>
              </w:rPr>
              <w:t>傳誠」行列，請瀏覽計劃的</w:t>
            </w:r>
            <w:hyperlink r:id="rId17" w:history="1">
              <w:r w:rsidRPr="00B654EB">
                <w:rPr>
                  <w:rStyle w:val="aa"/>
                  <w:rFonts w:ascii="Calibri" w:eastAsia="新細明體" w:hAnsi="Calibri" w:cs="Calibri"/>
                  <w:sz w:val="22"/>
                </w:rPr>
                <w:t>專題網頁</w:t>
              </w:r>
            </w:hyperlink>
            <w:r w:rsidRPr="00B654EB">
              <w:rPr>
                <w:rFonts w:ascii="Calibri" w:eastAsia="新細明體" w:hAnsi="Calibri" w:cs="Calibri"/>
                <w:sz w:val="22"/>
              </w:rPr>
              <w:t>了解更多。</w:t>
            </w:r>
          </w:p>
        </w:tc>
      </w:tr>
    </w:tbl>
    <w:p w14:paraId="26A8B8B7" w14:textId="26297DB1" w:rsidR="008B2EA0" w:rsidRPr="00B654EB" w:rsidRDefault="008B2EA0" w:rsidP="00B654EB">
      <w:pPr>
        <w:pStyle w:val="ac"/>
        <w:ind w:leftChars="20" w:left="146" w:hangingChars="41" w:hanging="98"/>
        <w:rPr>
          <w:rFonts w:ascii="Calibri" w:eastAsia="新細明體" w:hAnsi="Calibri" w:cs="Calibri" w:hint="eastAsia"/>
        </w:rPr>
      </w:pPr>
    </w:p>
    <w:sectPr w:rsidR="008B2EA0" w:rsidRPr="00B654EB" w:rsidSect="00B654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E779" w14:textId="77777777" w:rsidR="005D36F0" w:rsidRDefault="005D36F0" w:rsidP="00610299">
      <w:r>
        <w:separator/>
      </w:r>
    </w:p>
  </w:endnote>
  <w:endnote w:type="continuationSeparator" w:id="0">
    <w:p w14:paraId="7434D284" w14:textId="77777777" w:rsidR="005D36F0" w:rsidRDefault="005D36F0" w:rsidP="0061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0BE1E" w14:textId="77777777" w:rsidR="005D36F0" w:rsidRDefault="005D36F0" w:rsidP="00610299">
      <w:r>
        <w:separator/>
      </w:r>
    </w:p>
  </w:footnote>
  <w:footnote w:type="continuationSeparator" w:id="0">
    <w:p w14:paraId="1C572F6F" w14:textId="77777777" w:rsidR="005D36F0" w:rsidRDefault="005D36F0" w:rsidP="0061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E6E"/>
    <w:multiLevelType w:val="hybridMultilevel"/>
    <w:tmpl w:val="1EBC84FE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B2A94"/>
    <w:multiLevelType w:val="hybridMultilevel"/>
    <w:tmpl w:val="3FF4B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C3B16"/>
    <w:multiLevelType w:val="hybridMultilevel"/>
    <w:tmpl w:val="2490FE7A"/>
    <w:lvl w:ilvl="0" w:tplc="AF921698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74640E"/>
    <w:multiLevelType w:val="hybridMultilevel"/>
    <w:tmpl w:val="6922ADA4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6D4AFE"/>
    <w:multiLevelType w:val="hybridMultilevel"/>
    <w:tmpl w:val="4D949712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185A14"/>
    <w:multiLevelType w:val="hybridMultilevel"/>
    <w:tmpl w:val="019AF40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5E534A"/>
    <w:multiLevelType w:val="hybridMultilevel"/>
    <w:tmpl w:val="E73A570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B4336C"/>
    <w:multiLevelType w:val="hybridMultilevel"/>
    <w:tmpl w:val="D9C60A1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B079B4"/>
    <w:multiLevelType w:val="hybridMultilevel"/>
    <w:tmpl w:val="90487DB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E90C03"/>
    <w:multiLevelType w:val="hybridMultilevel"/>
    <w:tmpl w:val="E49827C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A824B2"/>
    <w:multiLevelType w:val="hybridMultilevel"/>
    <w:tmpl w:val="EF229090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7F3512"/>
    <w:multiLevelType w:val="hybridMultilevel"/>
    <w:tmpl w:val="4D4EFFA4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362DD7"/>
    <w:multiLevelType w:val="hybridMultilevel"/>
    <w:tmpl w:val="C70A6964"/>
    <w:lvl w:ilvl="0" w:tplc="D58AB088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6619BC"/>
    <w:multiLevelType w:val="hybridMultilevel"/>
    <w:tmpl w:val="DC4E47B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5C0869"/>
    <w:multiLevelType w:val="hybridMultilevel"/>
    <w:tmpl w:val="8488B852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417E71"/>
    <w:multiLevelType w:val="hybridMultilevel"/>
    <w:tmpl w:val="91422BCE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801B51"/>
    <w:multiLevelType w:val="hybridMultilevel"/>
    <w:tmpl w:val="750E334E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532F82"/>
    <w:multiLevelType w:val="hybridMultilevel"/>
    <w:tmpl w:val="82E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A14F3"/>
    <w:multiLevelType w:val="hybridMultilevel"/>
    <w:tmpl w:val="EB665F82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BD7C0B"/>
    <w:multiLevelType w:val="hybridMultilevel"/>
    <w:tmpl w:val="EF6209F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0E4717"/>
    <w:multiLevelType w:val="hybridMultilevel"/>
    <w:tmpl w:val="174CFC3A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4722C2"/>
    <w:multiLevelType w:val="hybridMultilevel"/>
    <w:tmpl w:val="6FC8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F246C"/>
    <w:multiLevelType w:val="hybridMultilevel"/>
    <w:tmpl w:val="DD8827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19"/>
  </w:num>
  <w:num w:numId="12">
    <w:abstractNumId w:val="2"/>
  </w:num>
  <w:num w:numId="13">
    <w:abstractNumId w:val="22"/>
  </w:num>
  <w:num w:numId="14">
    <w:abstractNumId w:val="4"/>
  </w:num>
  <w:num w:numId="15">
    <w:abstractNumId w:val="16"/>
  </w:num>
  <w:num w:numId="16">
    <w:abstractNumId w:val="20"/>
  </w:num>
  <w:num w:numId="17">
    <w:abstractNumId w:val="10"/>
  </w:num>
  <w:num w:numId="18">
    <w:abstractNumId w:val="6"/>
  </w:num>
  <w:num w:numId="19">
    <w:abstractNumId w:val="21"/>
  </w:num>
  <w:num w:numId="20">
    <w:abstractNumId w:val="17"/>
  </w:num>
  <w:num w:numId="21">
    <w:abstractNumId w:val="1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F"/>
    <w:rsid w:val="000277F0"/>
    <w:rsid w:val="000303C7"/>
    <w:rsid w:val="00031C6E"/>
    <w:rsid w:val="00032DCF"/>
    <w:rsid w:val="00034369"/>
    <w:rsid w:val="00054B4E"/>
    <w:rsid w:val="00064891"/>
    <w:rsid w:val="00083ABB"/>
    <w:rsid w:val="000954CC"/>
    <w:rsid w:val="00096B07"/>
    <w:rsid w:val="000B00B7"/>
    <w:rsid w:val="000B3EA3"/>
    <w:rsid w:val="000D47CD"/>
    <w:rsid w:val="000E386A"/>
    <w:rsid w:val="001006FA"/>
    <w:rsid w:val="00100BD9"/>
    <w:rsid w:val="00112509"/>
    <w:rsid w:val="0012334B"/>
    <w:rsid w:val="001313C9"/>
    <w:rsid w:val="00135ECF"/>
    <w:rsid w:val="00154D14"/>
    <w:rsid w:val="00155712"/>
    <w:rsid w:val="00170AF9"/>
    <w:rsid w:val="00175E37"/>
    <w:rsid w:val="001823C9"/>
    <w:rsid w:val="00186AEB"/>
    <w:rsid w:val="00186D6A"/>
    <w:rsid w:val="001D1105"/>
    <w:rsid w:val="001D6CA1"/>
    <w:rsid w:val="002049B8"/>
    <w:rsid w:val="00210941"/>
    <w:rsid w:val="00215BE2"/>
    <w:rsid w:val="00222AE3"/>
    <w:rsid w:val="00224658"/>
    <w:rsid w:val="00230C41"/>
    <w:rsid w:val="00232BC3"/>
    <w:rsid w:val="00235956"/>
    <w:rsid w:val="0025197A"/>
    <w:rsid w:val="002739E5"/>
    <w:rsid w:val="00277EAE"/>
    <w:rsid w:val="0028080A"/>
    <w:rsid w:val="00286B3C"/>
    <w:rsid w:val="00286B80"/>
    <w:rsid w:val="002C2B24"/>
    <w:rsid w:val="002D1180"/>
    <w:rsid w:val="002D7E72"/>
    <w:rsid w:val="002E1CD3"/>
    <w:rsid w:val="002E3807"/>
    <w:rsid w:val="002E63B8"/>
    <w:rsid w:val="00303853"/>
    <w:rsid w:val="003055D1"/>
    <w:rsid w:val="00311F49"/>
    <w:rsid w:val="00317560"/>
    <w:rsid w:val="00355844"/>
    <w:rsid w:val="0035698B"/>
    <w:rsid w:val="003647FF"/>
    <w:rsid w:val="00395F35"/>
    <w:rsid w:val="003A4F8C"/>
    <w:rsid w:val="003C3696"/>
    <w:rsid w:val="003C572C"/>
    <w:rsid w:val="003D5E28"/>
    <w:rsid w:val="00401398"/>
    <w:rsid w:val="004066F4"/>
    <w:rsid w:val="0040698A"/>
    <w:rsid w:val="004141E4"/>
    <w:rsid w:val="004155A5"/>
    <w:rsid w:val="004176C9"/>
    <w:rsid w:val="00432A91"/>
    <w:rsid w:val="00433207"/>
    <w:rsid w:val="0043334D"/>
    <w:rsid w:val="00436727"/>
    <w:rsid w:val="00456923"/>
    <w:rsid w:val="00480AFA"/>
    <w:rsid w:val="004848FB"/>
    <w:rsid w:val="004A522F"/>
    <w:rsid w:val="004A5FE9"/>
    <w:rsid w:val="004A7DC6"/>
    <w:rsid w:val="004B0652"/>
    <w:rsid w:val="004C376D"/>
    <w:rsid w:val="004C4ECF"/>
    <w:rsid w:val="004D5169"/>
    <w:rsid w:val="004D79A0"/>
    <w:rsid w:val="004E0254"/>
    <w:rsid w:val="004E37A2"/>
    <w:rsid w:val="004F39E3"/>
    <w:rsid w:val="004F4300"/>
    <w:rsid w:val="0054087D"/>
    <w:rsid w:val="005426F8"/>
    <w:rsid w:val="005521BA"/>
    <w:rsid w:val="00567D1D"/>
    <w:rsid w:val="005808A9"/>
    <w:rsid w:val="00584223"/>
    <w:rsid w:val="005A0BA8"/>
    <w:rsid w:val="005A401F"/>
    <w:rsid w:val="005C0AF9"/>
    <w:rsid w:val="005D02CB"/>
    <w:rsid w:val="005D36F0"/>
    <w:rsid w:val="005D685A"/>
    <w:rsid w:val="005F6842"/>
    <w:rsid w:val="00610299"/>
    <w:rsid w:val="006503E3"/>
    <w:rsid w:val="006629BE"/>
    <w:rsid w:val="0067428E"/>
    <w:rsid w:val="00675ABD"/>
    <w:rsid w:val="00676423"/>
    <w:rsid w:val="0069096D"/>
    <w:rsid w:val="006B6299"/>
    <w:rsid w:val="006C26FE"/>
    <w:rsid w:val="006C79A4"/>
    <w:rsid w:val="006E5F21"/>
    <w:rsid w:val="00737CE9"/>
    <w:rsid w:val="00741C35"/>
    <w:rsid w:val="0075478D"/>
    <w:rsid w:val="00782E6F"/>
    <w:rsid w:val="00796148"/>
    <w:rsid w:val="007B2AF6"/>
    <w:rsid w:val="007B41DC"/>
    <w:rsid w:val="007B58E8"/>
    <w:rsid w:val="007D66FD"/>
    <w:rsid w:val="007F2246"/>
    <w:rsid w:val="007F4E69"/>
    <w:rsid w:val="00817449"/>
    <w:rsid w:val="00817B66"/>
    <w:rsid w:val="008223CF"/>
    <w:rsid w:val="008401AD"/>
    <w:rsid w:val="00853659"/>
    <w:rsid w:val="00861668"/>
    <w:rsid w:val="008812F9"/>
    <w:rsid w:val="008A59FF"/>
    <w:rsid w:val="008A75BB"/>
    <w:rsid w:val="008B1009"/>
    <w:rsid w:val="008B2EA0"/>
    <w:rsid w:val="008B4E28"/>
    <w:rsid w:val="008C1ED7"/>
    <w:rsid w:val="008C3CD4"/>
    <w:rsid w:val="008C6260"/>
    <w:rsid w:val="008D2B6F"/>
    <w:rsid w:val="008D5145"/>
    <w:rsid w:val="008D6FFB"/>
    <w:rsid w:val="00904257"/>
    <w:rsid w:val="00912095"/>
    <w:rsid w:val="00936D27"/>
    <w:rsid w:val="00943521"/>
    <w:rsid w:val="00946AFC"/>
    <w:rsid w:val="009539D2"/>
    <w:rsid w:val="009548B9"/>
    <w:rsid w:val="00956552"/>
    <w:rsid w:val="00960CA5"/>
    <w:rsid w:val="009654D7"/>
    <w:rsid w:val="0097120C"/>
    <w:rsid w:val="00995472"/>
    <w:rsid w:val="009A1173"/>
    <w:rsid w:val="009A1987"/>
    <w:rsid w:val="009A779F"/>
    <w:rsid w:val="009B699C"/>
    <w:rsid w:val="009C2FCB"/>
    <w:rsid w:val="009E7D9C"/>
    <w:rsid w:val="009F565D"/>
    <w:rsid w:val="00A05FA6"/>
    <w:rsid w:val="00A0666F"/>
    <w:rsid w:val="00A15D97"/>
    <w:rsid w:val="00A17E51"/>
    <w:rsid w:val="00A26122"/>
    <w:rsid w:val="00A66912"/>
    <w:rsid w:val="00A676DB"/>
    <w:rsid w:val="00A937CE"/>
    <w:rsid w:val="00A942B7"/>
    <w:rsid w:val="00A96924"/>
    <w:rsid w:val="00AA5072"/>
    <w:rsid w:val="00AA72D9"/>
    <w:rsid w:val="00AC1111"/>
    <w:rsid w:val="00B05D7F"/>
    <w:rsid w:val="00B06E24"/>
    <w:rsid w:val="00B07481"/>
    <w:rsid w:val="00B075D5"/>
    <w:rsid w:val="00B34259"/>
    <w:rsid w:val="00B349DD"/>
    <w:rsid w:val="00B557CC"/>
    <w:rsid w:val="00B654EB"/>
    <w:rsid w:val="00B9349C"/>
    <w:rsid w:val="00B937A1"/>
    <w:rsid w:val="00BB7911"/>
    <w:rsid w:val="00BD1DC6"/>
    <w:rsid w:val="00C019A1"/>
    <w:rsid w:val="00C02749"/>
    <w:rsid w:val="00C312FA"/>
    <w:rsid w:val="00C70D3A"/>
    <w:rsid w:val="00C717C6"/>
    <w:rsid w:val="00C83C6D"/>
    <w:rsid w:val="00C960B2"/>
    <w:rsid w:val="00CA3E6B"/>
    <w:rsid w:val="00CB2DB8"/>
    <w:rsid w:val="00CB65C5"/>
    <w:rsid w:val="00CC6BA2"/>
    <w:rsid w:val="00CE09D3"/>
    <w:rsid w:val="00CF0EA0"/>
    <w:rsid w:val="00D03BDB"/>
    <w:rsid w:val="00D07288"/>
    <w:rsid w:val="00D2040D"/>
    <w:rsid w:val="00D34A90"/>
    <w:rsid w:val="00D40EB8"/>
    <w:rsid w:val="00D411E1"/>
    <w:rsid w:val="00D4466A"/>
    <w:rsid w:val="00D67D88"/>
    <w:rsid w:val="00D709D8"/>
    <w:rsid w:val="00D82C6F"/>
    <w:rsid w:val="00D9055A"/>
    <w:rsid w:val="00D92740"/>
    <w:rsid w:val="00DB16F2"/>
    <w:rsid w:val="00DB5350"/>
    <w:rsid w:val="00DC146A"/>
    <w:rsid w:val="00DE31B8"/>
    <w:rsid w:val="00DE3FA7"/>
    <w:rsid w:val="00DE7288"/>
    <w:rsid w:val="00DF3DA6"/>
    <w:rsid w:val="00E43936"/>
    <w:rsid w:val="00E62DED"/>
    <w:rsid w:val="00E77C6A"/>
    <w:rsid w:val="00E867EC"/>
    <w:rsid w:val="00EC12D0"/>
    <w:rsid w:val="00ED2683"/>
    <w:rsid w:val="00EF74E4"/>
    <w:rsid w:val="00F2253D"/>
    <w:rsid w:val="00F50A5D"/>
    <w:rsid w:val="00FC186D"/>
    <w:rsid w:val="00FD6E0F"/>
    <w:rsid w:val="00FE2EF2"/>
    <w:rsid w:val="00FE4418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6E05"/>
  <w15:chartTrackingRefBased/>
  <w15:docId w15:val="{92FA07EF-AC8D-4A59-98F1-F7EB7A8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F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15D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15D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2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299"/>
    <w:rPr>
      <w:sz w:val="20"/>
      <w:szCs w:val="20"/>
    </w:rPr>
  </w:style>
  <w:style w:type="paragraph" w:styleId="a7">
    <w:name w:val="List Paragraph"/>
    <w:basedOn w:val="a"/>
    <w:uiPriority w:val="34"/>
    <w:qFormat/>
    <w:rsid w:val="009E7D9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5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57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26FE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480AFA"/>
  </w:style>
  <w:style w:type="character" w:customStyle="1" w:styleId="UnresolvedMention1">
    <w:name w:val="Unresolved Mention1"/>
    <w:basedOn w:val="a0"/>
    <w:uiPriority w:val="99"/>
    <w:semiHidden/>
    <w:unhideWhenUsed/>
    <w:rsid w:val="00E867EC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5D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15D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List"/>
    <w:basedOn w:val="a"/>
    <w:uiPriority w:val="99"/>
    <w:unhideWhenUsed/>
    <w:rsid w:val="00A15D97"/>
    <w:pPr>
      <w:ind w:leftChars="200" w:left="100" w:hangingChars="200" w:hanging="200"/>
      <w:contextualSpacing/>
    </w:pPr>
  </w:style>
  <w:style w:type="paragraph" w:styleId="ad">
    <w:name w:val="Body Text"/>
    <w:basedOn w:val="a"/>
    <w:link w:val="ae"/>
    <w:uiPriority w:val="99"/>
    <w:unhideWhenUsed/>
    <w:rsid w:val="00A15D97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A15D97"/>
  </w:style>
  <w:style w:type="paragraph" w:styleId="af">
    <w:name w:val="Body Text First Indent"/>
    <w:basedOn w:val="ad"/>
    <w:link w:val="af0"/>
    <w:uiPriority w:val="99"/>
    <w:unhideWhenUsed/>
    <w:rsid w:val="00A15D97"/>
    <w:pPr>
      <w:ind w:firstLineChars="100" w:firstLine="210"/>
    </w:pPr>
  </w:style>
  <w:style w:type="character" w:customStyle="1" w:styleId="af0">
    <w:name w:val="本文第一層縮排 字元"/>
    <w:basedOn w:val="ae"/>
    <w:link w:val="af"/>
    <w:uiPriority w:val="99"/>
    <w:rsid w:val="00A15D97"/>
  </w:style>
  <w:style w:type="character" w:styleId="af1">
    <w:name w:val="FollowedHyperlink"/>
    <w:basedOn w:val="a0"/>
    <w:uiPriority w:val="99"/>
    <w:semiHidden/>
    <w:unhideWhenUsed/>
    <w:rsid w:val="00CE09D3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B6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Users\asylam\AppData\Local\Microsoft\Windows\INetCache\Content.Outlook\BHNZWMM2\&#12298;&#38450;&#27490;&#36036;&#36034;&#26781;&#20363;&#12299;" TargetMode="External"/><Relationship Id="rId13" Type="http://schemas.openxmlformats.org/officeDocument/2006/relationships/hyperlink" Target="mailto:hkbedc@crd.icac.org.h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cac.org.hk/icac/twp/tc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bedc.icac.hk/enewsletter/corruption_myth/tc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hkbedc.icac.hk/zh-hant/integrity_focus/anti_corruption_laws_in_hong_ko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kbedc.icac.hk/zh-hant/integrity_focus/anti_corruption_laws_in_hong_kong" TargetMode="External"/><Relationship Id="rId14" Type="http://schemas.openxmlformats.org/officeDocument/2006/relationships/hyperlink" Target="https://hkbedc.icac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38D1-6B3E-46D0-B91D-C3643FCD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ICAC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Karen</cp:lastModifiedBy>
  <cp:revision>6</cp:revision>
  <cp:lastPrinted>2021-12-24T07:59:00Z</cp:lastPrinted>
  <dcterms:created xsi:type="dcterms:W3CDTF">2022-01-10T02:20:00Z</dcterms:created>
  <dcterms:modified xsi:type="dcterms:W3CDTF">2022-01-10T07:15:00Z</dcterms:modified>
</cp:coreProperties>
</file>